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82" w:rsidRDefault="006E7F81">
      <w:pPr>
        <w:jc w:val="left"/>
        <w:rPr>
          <w:b/>
          <w:bCs/>
          <w:smallCaps/>
          <w:sz w:val="36"/>
          <w:szCs w:val="36"/>
        </w:rPr>
      </w:pPr>
      <w:r>
        <w:rPr>
          <w:b/>
          <w:bCs/>
        </w:rPr>
        <w:t xml:space="preserve"> </w:t>
      </w:r>
    </w:p>
    <w:p w:rsidR="00562F82" w:rsidRPr="00562F82" w:rsidRDefault="006E7F81" w:rsidP="00562F82">
      <w:pPr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 xml:space="preserve">Практическая работа </w:t>
      </w:r>
    </w:p>
    <w:p w:rsidR="00562F82" w:rsidRPr="00402763" w:rsidRDefault="00562F82" w:rsidP="00562F82">
      <w:pPr>
        <w:rPr>
          <w:b/>
        </w:rPr>
      </w:pPr>
      <w:r w:rsidRPr="00104DA2">
        <w:rPr>
          <w:rStyle w:val="FontStyle47"/>
          <w:b/>
          <w:sz w:val="24"/>
          <w:szCs w:val="24"/>
        </w:rPr>
        <w:t>Тема</w:t>
      </w:r>
      <w:proofErr w:type="gramStart"/>
      <w:r w:rsidRPr="00104DA2">
        <w:rPr>
          <w:rStyle w:val="FontStyle47"/>
          <w:b/>
          <w:sz w:val="24"/>
          <w:szCs w:val="24"/>
        </w:rPr>
        <w:t>:</w:t>
      </w:r>
      <w:r w:rsidRPr="00562F82">
        <w:rPr>
          <w:b/>
          <w:smallCaps/>
          <w:szCs w:val="28"/>
        </w:rPr>
        <w:t>«</w:t>
      </w:r>
      <w:proofErr w:type="gramEnd"/>
      <w:r>
        <w:t>Устройство муфты сцепления</w:t>
      </w:r>
      <w:r w:rsidRPr="00562F82">
        <w:rPr>
          <w:b/>
          <w:smallCaps/>
          <w:szCs w:val="28"/>
        </w:rPr>
        <w:t>»</w:t>
      </w:r>
    </w:p>
    <w:p w:rsidR="00562F82" w:rsidRDefault="00562F82" w:rsidP="00562F82"/>
    <w:p w:rsidR="00562F82" w:rsidRDefault="00562F82" w:rsidP="00562F82"/>
    <w:p w:rsidR="00562F82" w:rsidRDefault="00562F82" w:rsidP="00562F82">
      <w:pPr>
        <w:jc w:val="both"/>
      </w:pPr>
      <w:r w:rsidRPr="00FB0683">
        <w:rPr>
          <w:b/>
          <w:bCs/>
          <w:szCs w:val="28"/>
        </w:rPr>
        <w:t>Цель:</w:t>
      </w:r>
      <w:r>
        <w:t xml:space="preserve">Сформировать практические навыки по частичной разборке, регулировке и сборке муфты сцепления. </w:t>
      </w:r>
      <w:r w:rsidRPr="00BC78D0">
        <w:t>Закрепить теоретические знания.</w:t>
      </w:r>
    </w:p>
    <w:p w:rsidR="00562F82" w:rsidRDefault="00562F82" w:rsidP="00562F82">
      <w:pPr>
        <w:jc w:val="both"/>
      </w:pPr>
    </w:p>
    <w:p w:rsidR="00562F82" w:rsidRPr="009716D0" w:rsidRDefault="00562F82" w:rsidP="00562F82">
      <w:pPr>
        <w:jc w:val="both"/>
      </w:pPr>
      <w:r w:rsidRPr="00FB0683">
        <w:rPr>
          <w:b/>
          <w:bCs/>
          <w:szCs w:val="28"/>
        </w:rPr>
        <w:t xml:space="preserve">Время: </w:t>
      </w:r>
      <w:r w:rsidRPr="00FB0683">
        <w:rPr>
          <w:szCs w:val="28"/>
        </w:rPr>
        <w:t>2 часа.</w:t>
      </w:r>
    </w:p>
    <w:p w:rsidR="00562F82" w:rsidRDefault="00562F82" w:rsidP="00562F82">
      <w:pPr>
        <w:ind w:firstLineChars="192" w:firstLine="538"/>
        <w:jc w:val="both"/>
      </w:pPr>
    </w:p>
    <w:p w:rsidR="00562F82" w:rsidRPr="00104DA2" w:rsidRDefault="00562F82" w:rsidP="00562F82">
      <w:pPr>
        <w:ind w:firstLineChars="192" w:firstLine="385"/>
        <w:jc w:val="both"/>
        <w:rPr>
          <w:szCs w:val="28"/>
        </w:rPr>
      </w:pPr>
      <w:r w:rsidRPr="007D36CA">
        <w:rPr>
          <w:rStyle w:val="FontStyle47"/>
          <w:b/>
          <w:szCs w:val="28"/>
        </w:rPr>
        <w:t>Оборудование и материалы</w:t>
      </w:r>
      <w:r w:rsidRPr="007D36CA">
        <w:rPr>
          <w:rStyle w:val="FontStyle47"/>
          <w:szCs w:val="28"/>
        </w:rPr>
        <w:t>.</w:t>
      </w:r>
    </w:p>
    <w:p w:rsidR="00562F82" w:rsidRDefault="00562F82" w:rsidP="00562F82">
      <w:pPr>
        <w:ind w:firstLineChars="192" w:firstLine="538"/>
        <w:jc w:val="both"/>
      </w:pPr>
      <w:r w:rsidRPr="005E33B4">
        <w:rPr>
          <w:szCs w:val="28"/>
        </w:rPr>
        <w:t>1</w:t>
      </w:r>
      <w:r>
        <w:rPr>
          <w:szCs w:val="28"/>
        </w:rPr>
        <w:t>.</w:t>
      </w:r>
      <w:r>
        <w:t>Двигатель Д-240.</w:t>
      </w:r>
    </w:p>
    <w:p w:rsidR="00562F82" w:rsidRDefault="00562F82" w:rsidP="00562F82">
      <w:pPr>
        <w:jc w:val="both"/>
      </w:pPr>
      <w:r>
        <w:t xml:space="preserve">        2. </w:t>
      </w:r>
      <w:r>
        <w:rPr>
          <w:szCs w:val="28"/>
        </w:rPr>
        <w:t>Комплект инструментов</w:t>
      </w:r>
    </w:p>
    <w:p w:rsidR="00562F82" w:rsidRDefault="00562F82" w:rsidP="00562F82">
      <w:pPr>
        <w:ind w:firstLineChars="192" w:firstLine="538"/>
        <w:jc w:val="both"/>
        <w:rPr>
          <w:szCs w:val="28"/>
        </w:rPr>
      </w:pPr>
      <w:r>
        <w:t>3.</w:t>
      </w:r>
      <w:r>
        <w:rPr>
          <w:szCs w:val="28"/>
        </w:rPr>
        <w:t>Обтирочный материал.</w:t>
      </w:r>
    </w:p>
    <w:p w:rsidR="00562F82" w:rsidRDefault="00562F82" w:rsidP="00562F82">
      <w:pPr>
        <w:jc w:val="both"/>
        <w:rPr>
          <w:szCs w:val="28"/>
        </w:rPr>
      </w:pPr>
      <w:r>
        <w:rPr>
          <w:szCs w:val="28"/>
        </w:rPr>
        <w:t xml:space="preserve">        4.</w:t>
      </w:r>
      <w:r>
        <w:t>Учебная литература.</w:t>
      </w:r>
    </w:p>
    <w:p w:rsidR="00562F82" w:rsidRDefault="00562F82" w:rsidP="00562F82">
      <w:pPr>
        <w:jc w:val="both"/>
        <w:rPr>
          <w:b/>
          <w:szCs w:val="28"/>
        </w:rPr>
      </w:pPr>
    </w:p>
    <w:p w:rsidR="00562F82" w:rsidRDefault="00562F82" w:rsidP="00562F82">
      <w:pPr>
        <w:jc w:val="both"/>
        <w:rPr>
          <w:b/>
          <w:szCs w:val="28"/>
        </w:rPr>
      </w:pPr>
      <w:r w:rsidRPr="00C849E5">
        <w:rPr>
          <w:b/>
          <w:szCs w:val="28"/>
        </w:rPr>
        <w:t>Теоретический обзор</w:t>
      </w:r>
      <w:r>
        <w:rPr>
          <w:b/>
          <w:szCs w:val="28"/>
        </w:rPr>
        <w:t>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Пробуксовка оцепления или неполное выключение передач ведут к усиленному износу и поломкам деталей сцепления, деталей</w:t>
      </w:r>
      <w:proofErr w:type="gramStart"/>
      <w:r w:rsidRPr="00B520EB">
        <w:rPr>
          <w:color w:val="000000"/>
          <w:sz w:val="28"/>
          <w:szCs w:val="28"/>
        </w:rPr>
        <w:t>.к</w:t>
      </w:r>
      <w:proofErr w:type="gramEnd"/>
      <w:r w:rsidRPr="00B520EB">
        <w:rPr>
          <w:color w:val="000000"/>
          <w:sz w:val="28"/>
          <w:szCs w:val="28"/>
        </w:rPr>
        <w:t>оробки передач, заднего моста и переднего ведущею моста трактора</w:t>
      </w:r>
      <w:r w:rsidRPr="00B520EB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B520EB">
          <w:rPr>
            <w:rStyle w:val="a7"/>
            <w:sz w:val="28"/>
            <w:szCs w:val="28"/>
          </w:rPr>
          <w:t>МТЗ-82</w:t>
        </w:r>
      </w:hyperlink>
      <w:r w:rsidRPr="00B520EB">
        <w:rPr>
          <w:sz w:val="28"/>
          <w:szCs w:val="28"/>
        </w:rPr>
        <w:t>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Техническое состояние сцепления можно определить по ряду признаков, характеризующих ту или иную неисправность.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Появление ненормального шума и стука, затрудненное включение передач, пробуксовка сцепления, особенно при увеличении тягового усилия, не устраняемые регулировкой привода сцепления, указывают на износ или разрушение деталей сцепления.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Повышенный шум или свист при нажатии на педаль сцепления указывают на разрушение упорного подшипника выключения.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При неправильной регулировке привода сцепления, что характеризуется отсутствием зазора между упорным подшипником и нажимными рычагами, подшипник постоянно вращается. Это приводит к перегреву подшипника, вытеканию смазки и, в конечном счете, к разрушению подшипника. В большинстве случаев заклинивание неисправного подшипника сопровождается обгоранием концов нажимных рычагов.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 xml:space="preserve">Неправильная регулировка привода, ослабление усилия пружин нажимного диска могут привести к пробуксовке сцепления, снижению тягового усилия трактора, уменьшению </w:t>
      </w:r>
      <w:proofErr w:type="gramStart"/>
      <w:r w:rsidRPr="00B520EB">
        <w:rPr>
          <w:color w:val="000000"/>
          <w:sz w:val="28"/>
          <w:szCs w:val="28"/>
        </w:rPr>
        <w:t>частоты вращения вала отбора мощности</w:t>
      </w:r>
      <w:proofErr w:type="gramEnd"/>
      <w:r w:rsidRPr="00B520EB">
        <w:rPr>
          <w:color w:val="000000"/>
          <w:sz w:val="28"/>
          <w:szCs w:val="28"/>
        </w:rPr>
        <w:t>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 xml:space="preserve">В процессе эксплуатации </w:t>
      </w:r>
      <w:proofErr w:type="gramStart"/>
      <w:r w:rsidRPr="00B520EB">
        <w:rPr>
          <w:color w:val="000000"/>
          <w:sz w:val="28"/>
          <w:szCs w:val="28"/>
        </w:rPr>
        <w:t>трактора</w:t>
      </w:r>
      <w:proofErr w:type="gramEnd"/>
      <w:r w:rsidRPr="00B520EB">
        <w:rPr>
          <w:color w:val="000000"/>
          <w:sz w:val="28"/>
          <w:szCs w:val="28"/>
        </w:rPr>
        <w:t xml:space="preserve"> ведомые диски сцепления коробятся, накладки изнашиваются, головки заклепок наносят значительные кольцевые риски на поверхности нажимного диска. Вследствие повышенного местного нагрева на рабочей поверхности нажимного диска могут появиться цвета побежалости и трещины.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lastRenderedPageBreak/>
        <w:t>Пробуксовка сцепления может быть следствием попадания масла на поверхности дисков из-за утечек через уплотнения коленчатого вала дизеля или валов коробки передач.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При короблении ведомых дисков или неправильной регулировке отжимных рычагов (когда концы рычагов располагаются на разной высоте) трудно включаются передачи. В этом случае происходит перекос нажимного диска при выключении сцепления: края ведомого диска защемляются между нажимным диском и маховиком. В результате сцепление «ведет».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При толщине ведомого диска менее допустимого размера заменяют либо фрикционные накладки новыми, либо ди</w:t>
      </w:r>
      <w:proofErr w:type="gramStart"/>
      <w:r w:rsidRPr="00B520EB">
        <w:rPr>
          <w:color w:val="000000"/>
          <w:sz w:val="28"/>
          <w:szCs w:val="28"/>
        </w:rPr>
        <w:t>ск в сб</w:t>
      </w:r>
      <w:proofErr w:type="gramEnd"/>
      <w:r w:rsidRPr="00B520EB">
        <w:rPr>
          <w:color w:val="000000"/>
          <w:sz w:val="28"/>
          <w:szCs w:val="28"/>
        </w:rPr>
        <w:t>оре. Затрудненное включение передач может вызываться заеданием шлицев ступицы на шлицах вала сцепления вследствие их ступенчатого износа.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 xml:space="preserve">При разборке сцепления одновременно с устранением выявленной неисправности проводят техническую экспертизу деталей с целью замены их </w:t>
      </w:r>
      <w:proofErr w:type="gramStart"/>
      <w:r w:rsidRPr="00B520EB">
        <w:rPr>
          <w:color w:val="000000"/>
          <w:sz w:val="28"/>
          <w:szCs w:val="28"/>
        </w:rPr>
        <w:t>новыми</w:t>
      </w:r>
      <w:proofErr w:type="gramEnd"/>
      <w:r w:rsidRPr="00B520EB">
        <w:rPr>
          <w:color w:val="000000"/>
          <w:sz w:val="28"/>
          <w:szCs w:val="28"/>
        </w:rPr>
        <w:t xml:space="preserve"> или отремонтированными.</w:t>
      </w:r>
    </w:p>
    <w:p w:rsidR="00562F82" w:rsidRPr="00B520EB" w:rsidRDefault="00562F82" w:rsidP="00562F82">
      <w:pPr>
        <w:ind w:firstLineChars="192" w:firstLine="538"/>
        <w:jc w:val="both"/>
        <w:rPr>
          <w:szCs w:val="28"/>
        </w:rPr>
      </w:pPr>
    </w:p>
    <w:p w:rsidR="00562F82" w:rsidRPr="00B520EB" w:rsidRDefault="00562F82" w:rsidP="00562F82">
      <w:pPr>
        <w:jc w:val="both"/>
        <w:rPr>
          <w:rStyle w:val="FontStyle47"/>
          <w:b/>
          <w:szCs w:val="28"/>
        </w:rPr>
      </w:pPr>
      <w:r w:rsidRPr="00B520EB">
        <w:rPr>
          <w:rStyle w:val="FontStyle47"/>
          <w:b/>
          <w:szCs w:val="28"/>
        </w:rPr>
        <w:t>Задание.</w:t>
      </w:r>
    </w:p>
    <w:p w:rsidR="00562F82" w:rsidRDefault="00562F82" w:rsidP="00562F82">
      <w:pPr>
        <w:pStyle w:val="Style2"/>
        <w:widowControl/>
        <w:spacing w:line="240" w:lineRule="auto"/>
        <w:ind w:right="10"/>
        <w:rPr>
          <w:rStyle w:val="FontStyle47"/>
          <w:sz w:val="28"/>
          <w:szCs w:val="28"/>
        </w:rPr>
      </w:pPr>
      <w:r w:rsidRPr="00B520EB">
        <w:rPr>
          <w:rStyle w:val="FontStyle47"/>
          <w:sz w:val="28"/>
          <w:szCs w:val="28"/>
        </w:rPr>
        <w:t>1.</w:t>
      </w:r>
      <w:r>
        <w:rPr>
          <w:rStyle w:val="FontStyle47"/>
          <w:sz w:val="28"/>
          <w:szCs w:val="28"/>
        </w:rPr>
        <w:t>Разобрать и собрать муфту сцепления.</w:t>
      </w:r>
    </w:p>
    <w:p w:rsidR="00562F82" w:rsidRPr="00B520EB" w:rsidRDefault="00562F82" w:rsidP="00562F82">
      <w:pPr>
        <w:pStyle w:val="Style2"/>
        <w:widowControl/>
        <w:spacing w:line="240" w:lineRule="auto"/>
        <w:ind w:right="1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2.</w:t>
      </w:r>
      <w:r w:rsidRPr="00B520EB">
        <w:rPr>
          <w:rStyle w:val="FontStyle47"/>
          <w:sz w:val="28"/>
          <w:szCs w:val="28"/>
        </w:rPr>
        <w:t>Отрегулировать</w:t>
      </w:r>
      <w:r>
        <w:rPr>
          <w:rStyle w:val="FontStyle47"/>
          <w:sz w:val="28"/>
          <w:szCs w:val="28"/>
        </w:rPr>
        <w:t>отжимные лапки</w:t>
      </w:r>
      <w:r w:rsidRPr="00B520EB">
        <w:rPr>
          <w:rStyle w:val="FontStyle47"/>
          <w:sz w:val="28"/>
          <w:szCs w:val="28"/>
        </w:rPr>
        <w:t>.</w:t>
      </w:r>
    </w:p>
    <w:p w:rsidR="00562F82" w:rsidRPr="00B520EB" w:rsidRDefault="00562F82" w:rsidP="00562F82">
      <w:pPr>
        <w:pStyle w:val="Style2"/>
        <w:widowControl/>
        <w:spacing w:line="240" w:lineRule="auto"/>
        <w:ind w:right="1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3</w:t>
      </w:r>
      <w:r w:rsidRPr="00B520EB">
        <w:rPr>
          <w:rStyle w:val="FontStyle47"/>
          <w:sz w:val="28"/>
          <w:szCs w:val="28"/>
        </w:rPr>
        <w:t>. Ответить на контрольные вопросы.</w:t>
      </w:r>
    </w:p>
    <w:p w:rsidR="00562F82" w:rsidRPr="00B520EB" w:rsidRDefault="00562F82" w:rsidP="00562F82">
      <w:pPr>
        <w:pStyle w:val="Style2"/>
        <w:widowControl/>
        <w:spacing w:line="240" w:lineRule="auto"/>
        <w:ind w:right="10"/>
        <w:rPr>
          <w:b/>
          <w:sz w:val="28"/>
          <w:szCs w:val="28"/>
        </w:rPr>
      </w:pPr>
    </w:p>
    <w:p w:rsidR="00562F82" w:rsidRPr="00B520EB" w:rsidRDefault="00562F82" w:rsidP="00562F82">
      <w:pPr>
        <w:pStyle w:val="Style2"/>
        <w:widowControl/>
        <w:spacing w:line="240" w:lineRule="auto"/>
        <w:ind w:right="10"/>
        <w:rPr>
          <w:rStyle w:val="FontStyle47"/>
          <w:sz w:val="28"/>
          <w:szCs w:val="28"/>
        </w:rPr>
      </w:pPr>
      <w:r w:rsidRPr="00B520EB">
        <w:rPr>
          <w:b/>
          <w:sz w:val="28"/>
          <w:szCs w:val="28"/>
        </w:rPr>
        <w:t>Порядок выполнения работы.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Перед снятием сцепления в маховик заворачивают специальные технологические болты, обеспечивая предварительное сжатие нажимных пружин (рис. 2.5.1), и отворачивают болты крепления опорного диска, а затем технологические болты.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Перед разборкой сцепления на ко</w:t>
      </w:r>
      <w:r>
        <w:rPr>
          <w:color w:val="000000"/>
          <w:sz w:val="28"/>
          <w:szCs w:val="28"/>
        </w:rPr>
        <w:t>жух и нажимные диски наносят мет</w:t>
      </w:r>
      <w:r w:rsidRPr="00B520EB">
        <w:rPr>
          <w:color w:val="000000"/>
          <w:sz w:val="28"/>
          <w:szCs w:val="28"/>
        </w:rPr>
        <w:t xml:space="preserve">ки, стремясь обеспечить при сборке правильное взаимное расположение деталей и сохранить первоначальную балансировку сцепления. </w:t>
      </w:r>
    </w:p>
    <w:p w:rsidR="00562F82" w:rsidRPr="00B520EB" w:rsidRDefault="00562F82" w:rsidP="00562F82">
      <w:pPr>
        <w:jc w:val="left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981325" cy="2543175"/>
            <wp:effectExtent l="0" t="0" r="9525" b="9525"/>
            <wp:docPr id="4" name="Рисунок 4" descr="repair-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air-2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82" w:rsidRPr="00B520EB" w:rsidRDefault="00562F82" w:rsidP="00562F82">
      <w:pPr>
        <w:jc w:val="left"/>
        <w:rPr>
          <w:color w:val="000000"/>
          <w:szCs w:val="28"/>
          <w:shd w:val="clear" w:color="auto" w:fill="FFFFFF"/>
        </w:rPr>
      </w:pPr>
      <w:r w:rsidRPr="00B520EB">
        <w:rPr>
          <w:color w:val="000000"/>
          <w:szCs w:val="28"/>
          <w:shd w:val="clear" w:color="auto" w:fill="FFFFFF"/>
        </w:rPr>
        <w:t>Рис. 2.5.1. Снятие муфты сцепления:</w:t>
      </w:r>
      <w:r w:rsidRPr="00B520EB">
        <w:rPr>
          <w:rStyle w:val="apple-converted-space"/>
          <w:color w:val="000000"/>
          <w:szCs w:val="28"/>
          <w:shd w:val="clear" w:color="auto" w:fill="FFFFFF"/>
        </w:rPr>
        <w:t> </w:t>
      </w:r>
      <w:r w:rsidRPr="00B520EB">
        <w:rPr>
          <w:color w:val="000000"/>
          <w:szCs w:val="28"/>
        </w:rPr>
        <w:br/>
      </w:r>
      <w:r w:rsidRPr="00B520EB">
        <w:rPr>
          <w:color w:val="000000"/>
          <w:szCs w:val="28"/>
          <w:shd w:val="clear" w:color="auto" w:fill="FFFFFF"/>
        </w:rPr>
        <w:t>1 — муфта сцепления;</w:t>
      </w:r>
      <w:r w:rsidRPr="00B520EB">
        <w:rPr>
          <w:rStyle w:val="apple-converted-space"/>
          <w:color w:val="000000"/>
          <w:szCs w:val="28"/>
          <w:shd w:val="clear" w:color="auto" w:fill="FFFFFF"/>
        </w:rPr>
        <w:t> </w:t>
      </w:r>
      <w:r w:rsidRPr="00B520EB">
        <w:rPr>
          <w:color w:val="000000"/>
          <w:szCs w:val="28"/>
        </w:rPr>
        <w:br/>
      </w:r>
      <w:r w:rsidRPr="00B520EB">
        <w:rPr>
          <w:color w:val="000000"/>
          <w:szCs w:val="28"/>
          <w:shd w:val="clear" w:color="auto" w:fill="FFFFFF"/>
        </w:rPr>
        <w:t>2 — технологический болт;</w:t>
      </w:r>
      <w:r w:rsidRPr="00B520EB">
        <w:rPr>
          <w:rStyle w:val="apple-converted-space"/>
          <w:color w:val="000000"/>
          <w:szCs w:val="28"/>
          <w:shd w:val="clear" w:color="auto" w:fill="FFFFFF"/>
        </w:rPr>
        <w:t> </w:t>
      </w:r>
      <w:r w:rsidRPr="00B520EB">
        <w:rPr>
          <w:color w:val="000000"/>
          <w:szCs w:val="28"/>
        </w:rPr>
        <w:br/>
      </w:r>
      <w:r w:rsidRPr="00B520EB">
        <w:rPr>
          <w:color w:val="000000"/>
          <w:szCs w:val="28"/>
          <w:shd w:val="clear" w:color="auto" w:fill="FFFFFF"/>
        </w:rPr>
        <w:t>3 — болт крепления опорного диска</w:t>
      </w:r>
    </w:p>
    <w:p w:rsidR="00562F82" w:rsidRPr="00562F82" w:rsidRDefault="00562F82" w:rsidP="00562F82">
      <w:pPr>
        <w:jc w:val="left"/>
        <w:rPr>
          <w:b/>
          <w:bCs/>
          <w:smallCaps/>
          <w:szCs w:val="28"/>
        </w:rPr>
      </w:pP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Сцепление разбирают, используя специальное приспособление (рис. 2.5.2).</w:t>
      </w:r>
    </w:p>
    <w:p w:rsidR="00562F82" w:rsidRPr="00562F82" w:rsidRDefault="00562F82" w:rsidP="00562F82">
      <w:pPr>
        <w:jc w:val="left"/>
        <w:rPr>
          <w:b/>
          <w:bCs/>
          <w:smallCaps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333625" cy="2286000"/>
            <wp:effectExtent l="0" t="0" r="9525" b="0"/>
            <wp:docPr id="3" name="Рисунок 3" descr="repair-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air-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82" w:rsidRPr="00B520EB" w:rsidRDefault="00562F82" w:rsidP="00562F82">
      <w:pPr>
        <w:jc w:val="left"/>
        <w:rPr>
          <w:color w:val="000000"/>
          <w:szCs w:val="28"/>
          <w:shd w:val="clear" w:color="auto" w:fill="FFFFFF"/>
        </w:rPr>
      </w:pPr>
      <w:r w:rsidRPr="00B520EB">
        <w:rPr>
          <w:color w:val="000000"/>
          <w:szCs w:val="28"/>
          <w:shd w:val="clear" w:color="auto" w:fill="FFFFFF"/>
        </w:rPr>
        <w:t>Рис. 2.5.2. Разборка опорного и нажимного дисков:</w:t>
      </w:r>
      <w:r w:rsidRPr="00B520EB">
        <w:rPr>
          <w:rStyle w:val="apple-converted-space"/>
          <w:color w:val="000000"/>
          <w:szCs w:val="28"/>
          <w:shd w:val="clear" w:color="auto" w:fill="FFFFFF"/>
        </w:rPr>
        <w:t> </w:t>
      </w:r>
      <w:r w:rsidRPr="00B520EB">
        <w:rPr>
          <w:color w:val="000000"/>
          <w:szCs w:val="28"/>
        </w:rPr>
        <w:br/>
      </w:r>
      <w:r w:rsidRPr="00B520EB">
        <w:rPr>
          <w:color w:val="000000"/>
          <w:szCs w:val="28"/>
          <w:shd w:val="clear" w:color="auto" w:fill="FFFFFF"/>
        </w:rPr>
        <w:t xml:space="preserve">1 — </w:t>
      </w:r>
      <w:proofErr w:type="spellStart"/>
      <w:r w:rsidRPr="00B520EB">
        <w:rPr>
          <w:color w:val="000000"/>
          <w:szCs w:val="28"/>
          <w:shd w:val="clear" w:color="auto" w:fill="FFFFFF"/>
        </w:rPr>
        <w:t>двухлапчатый</w:t>
      </w:r>
      <w:proofErr w:type="spellEnd"/>
      <w:r w:rsidRPr="00B520EB">
        <w:rPr>
          <w:color w:val="000000"/>
          <w:szCs w:val="28"/>
          <w:shd w:val="clear" w:color="auto" w:fill="FFFFFF"/>
        </w:rPr>
        <w:t xml:space="preserve"> съемник;</w:t>
      </w:r>
      <w:r w:rsidRPr="00B520EB">
        <w:rPr>
          <w:rStyle w:val="apple-converted-space"/>
          <w:color w:val="000000"/>
          <w:szCs w:val="28"/>
          <w:shd w:val="clear" w:color="auto" w:fill="FFFFFF"/>
        </w:rPr>
        <w:t> </w:t>
      </w:r>
      <w:r w:rsidRPr="00B520EB">
        <w:rPr>
          <w:color w:val="000000"/>
          <w:szCs w:val="28"/>
        </w:rPr>
        <w:br/>
      </w:r>
      <w:r w:rsidRPr="00B520EB">
        <w:rPr>
          <w:color w:val="000000"/>
          <w:szCs w:val="28"/>
          <w:shd w:val="clear" w:color="auto" w:fill="FFFFFF"/>
        </w:rPr>
        <w:t>2 — опорный диск;</w:t>
      </w:r>
      <w:r w:rsidRPr="00B520EB">
        <w:rPr>
          <w:rStyle w:val="apple-converted-space"/>
          <w:color w:val="000000"/>
          <w:szCs w:val="28"/>
          <w:shd w:val="clear" w:color="auto" w:fill="FFFFFF"/>
        </w:rPr>
        <w:t> </w:t>
      </w:r>
      <w:r w:rsidRPr="00B520EB">
        <w:rPr>
          <w:color w:val="000000"/>
          <w:szCs w:val="28"/>
        </w:rPr>
        <w:br/>
      </w:r>
      <w:r w:rsidRPr="00B520EB">
        <w:rPr>
          <w:color w:val="000000"/>
          <w:szCs w:val="28"/>
          <w:shd w:val="clear" w:color="auto" w:fill="FFFFFF"/>
        </w:rPr>
        <w:t>3 — технологический болт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 xml:space="preserve">Сцепление собирают с помощью приспособления (см. рис. 2.5.2). Сжимают пружины нажимного диска и вворачивают технологические болты для фиксации этого положения. Во внутреннюю обойму подшипника маховика устанавливают технологический вал (рис. 2.5.3), необходимый для правильной взаимной установки шлицевых ступиц ведомых дисков и обеспечения их </w:t>
      </w:r>
      <w:proofErr w:type="spellStart"/>
      <w:r w:rsidRPr="00B520EB">
        <w:rPr>
          <w:color w:val="000000"/>
          <w:sz w:val="28"/>
          <w:szCs w:val="28"/>
        </w:rPr>
        <w:t>соосности</w:t>
      </w:r>
      <w:proofErr w:type="spellEnd"/>
      <w:r w:rsidRPr="00B520EB">
        <w:rPr>
          <w:color w:val="000000"/>
          <w:sz w:val="28"/>
          <w:szCs w:val="28"/>
        </w:rPr>
        <w:t xml:space="preserve"> с маховиком.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9350" cy="2190750"/>
            <wp:effectExtent l="0" t="0" r="0" b="0"/>
            <wp:docPr id="2" name="Рисунок 2" descr="repair-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air-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B520EB">
        <w:rPr>
          <w:color w:val="000000"/>
          <w:sz w:val="28"/>
          <w:szCs w:val="28"/>
          <w:shd w:val="clear" w:color="auto" w:fill="FFFFFF"/>
        </w:rPr>
        <w:t>Рис. 2.5.3. Центрирование ведомого диска:</w:t>
      </w:r>
      <w:r w:rsidRPr="00B520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20EB">
        <w:rPr>
          <w:color w:val="000000"/>
          <w:sz w:val="28"/>
          <w:szCs w:val="28"/>
        </w:rPr>
        <w:br/>
      </w:r>
      <w:r w:rsidRPr="00B520EB">
        <w:rPr>
          <w:color w:val="000000"/>
          <w:sz w:val="28"/>
          <w:szCs w:val="28"/>
          <w:shd w:val="clear" w:color="auto" w:fill="FFFFFF"/>
        </w:rPr>
        <w:t>1 — технологический вал;</w:t>
      </w:r>
      <w:r w:rsidRPr="00B520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20EB">
        <w:rPr>
          <w:color w:val="000000"/>
          <w:sz w:val="28"/>
          <w:szCs w:val="28"/>
        </w:rPr>
        <w:br/>
      </w:r>
      <w:r w:rsidRPr="00B520EB">
        <w:rPr>
          <w:color w:val="000000"/>
          <w:sz w:val="28"/>
          <w:szCs w:val="28"/>
          <w:shd w:val="clear" w:color="auto" w:fill="FFFFFF"/>
        </w:rPr>
        <w:t>2 — опорный диск</w:t>
      </w: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562F82" w:rsidRPr="00B520EB" w:rsidRDefault="00562F82" w:rsidP="00562F82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520EB">
        <w:rPr>
          <w:color w:val="000000"/>
          <w:sz w:val="28"/>
          <w:szCs w:val="28"/>
        </w:rPr>
        <w:t>Выворачивают технологические болты из кожуха и вынимают технологический шлицевый вал.</w:t>
      </w:r>
    </w:p>
    <w:p w:rsidR="00562F82" w:rsidRPr="00562F82" w:rsidRDefault="00562F82" w:rsidP="00562F82">
      <w:pPr>
        <w:jc w:val="left"/>
        <w:rPr>
          <w:b/>
          <w:bCs/>
          <w:smallCaps/>
          <w:szCs w:val="28"/>
        </w:rPr>
      </w:pPr>
    </w:p>
    <w:p w:rsidR="00562F82" w:rsidRPr="00562F82" w:rsidRDefault="00562F82" w:rsidP="00562F82">
      <w:pPr>
        <w:jc w:val="left"/>
        <w:rPr>
          <w:b/>
          <w:bCs/>
          <w:smallCaps/>
          <w:szCs w:val="28"/>
        </w:rPr>
      </w:pPr>
      <w:r w:rsidRPr="00B520EB">
        <w:rPr>
          <w:color w:val="000000"/>
          <w:szCs w:val="28"/>
          <w:shd w:val="clear" w:color="auto" w:fill="FFFFFF"/>
        </w:rPr>
        <w:t>При правильной регулировке механизма выключения сцепления и соблюдении размера 12± 0,5 мм зазор между выступами рычагов 2 и упорным подшипником 1 должен быть 3±0,5 мм (регулировка отжимных рычагов сцепления показана на рис. 2.5.5).</w:t>
      </w:r>
    </w:p>
    <w:p w:rsidR="00562F82" w:rsidRPr="00562F82" w:rsidRDefault="00562F82" w:rsidP="00562F82">
      <w:pPr>
        <w:jc w:val="left"/>
        <w:rPr>
          <w:b/>
          <w:bCs/>
          <w:smallCaps/>
          <w:szCs w:val="28"/>
        </w:rPr>
      </w:pPr>
    </w:p>
    <w:p w:rsidR="00562F82" w:rsidRPr="00562F82" w:rsidRDefault="00562F82" w:rsidP="00562F82">
      <w:pPr>
        <w:jc w:val="left"/>
        <w:rPr>
          <w:b/>
          <w:bCs/>
          <w:smallCaps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628900" cy="2286000"/>
            <wp:effectExtent l="0" t="0" r="0" b="0"/>
            <wp:docPr id="1" name="Рисунок 1" descr="repair-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air-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82" w:rsidRPr="00562F82" w:rsidRDefault="00562F82" w:rsidP="00562F82">
      <w:pPr>
        <w:jc w:val="left"/>
        <w:rPr>
          <w:b/>
          <w:bCs/>
          <w:smallCaps/>
          <w:szCs w:val="28"/>
        </w:rPr>
      </w:pPr>
      <w:r w:rsidRPr="00B520EB">
        <w:rPr>
          <w:color w:val="000000"/>
          <w:szCs w:val="28"/>
          <w:shd w:val="clear" w:color="auto" w:fill="FFFFFF"/>
        </w:rPr>
        <w:t>Рис. 2.5.5. Регулировка отжимных рычагов сцепления:</w:t>
      </w:r>
      <w:r w:rsidRPr="00B520EB">
        <w:rPr>
          <w:rStyle w:val="apple-converted-space"/>
          <w:color w:val="000000"/>
          <w:szCs w:val="28"/>
          <w:shd w:val="clear" w:color="auto" w:fill="FFFFFF"/>
        </w:rPr>
        <w:t> </w:t>
      </w:r>
      <w:r w:rsidRPr="00B520EB">
        <w:rPr>
          <w:color w:val="000000"/>
          <w:szCs w:val="28"/>
        </w:rPr>
        <w:br/>
      </w:r>
      <w:r w:rsidRPr="00B520EB">
        <w:rPr>
          <w:color w:val="000000"/>
          <w:szCs w:val="28"/>
          <w:shd w:val="clear" w:color="auto" w:fill="FFFFFF"/>
        </w:rPr>
        <w:t>1 — отжимной рычаг;</w:t>
      </w:r>
      <w:r w:rsidRPr="00B520EB">
        <w:rPr>
          <w:rStyle w:val="apple-converted-space"/>
          <w:color w:val="000000"/>
          <w:szCs w:val="28"/>
          <w:shd w:val="clear" w:color="auto" w:fill="FFFFFF"/>
        </w:rPr>
        <w:t> </w:t>
      </w:r>
      <w:r w:rsidRPr="00B520EB">
        <w:rPr>
          <w:color w:val="000000"/>
          <w:szCs w:val="28"/>
        </w:rPr>
        <w:br/>
      </w:r>
      <w:r w:rsidRPr="00B520EB">
        <w:rPr>
          <w:color w:val="000000"/>
          <w:szCs w:val="28"/>
          <w:shd w:val="clear" w:color="auto" w:fill="FFFFFF"/>
        </w:rPr>
        <w:t>2 — технологический вал</w:t>
      </w:r>
    </w:p>
    <w:p w:rsidR="00562F82" w:rsidRPr="00562F82" w:rsidRDefault="00562F82" w:rsidP="00562F82">
      <w:pPr>
        <w:jc w:val="left"/>
        <w:rPr>
          <w:b/>
          <w:bCs/>
          <w:smallCaps/>
          <w:sz w:val="32"/>
          <w:szCs w:val="32"/>
        </w:rPr>
      </w:pPr>
    </w:p>
    <w:p w:rsidR="00562F82" w:rsidRPr="006C1E84" w:rsidRDefault="00562F82" w:rsidP="00562F82">
      <w:pPr>
        <w:jc w:val="both"/>
        <w:rPr>
          <w:szCs w:val="28"/>
        </w:rPr>
      </w:pPr>
      <w:r w:rsidRPr="00562F82">
        <w:rPr>
          <w:b/>
          <w:bCs/>
          <w:smallCaps/>
          <w:sz w:val="32"/>
          <w:szCs w:val="32"/>
        </w:rPr>
        <w:t>Контрольные вопросы</w:t>
      </w:r>
    </w:p>
    <w:p w:rsidR="00562F82" w:rsidRPr="00FE02E6" w:rsidRDefault="00562F82" w:rsidP="00562F82">
      <w:pPr>
        <w:jc w:val="both"/>
        <w:rPr>
          <w:szCs w:val="28"/>
        </w:rPr>
      </w:pPr>
      <w:r>
        <w:rPr>
          <w:szCs w:val="28"/>
        </w:rPr>
        <w:t>1.По каким признакам можно определить неисправности сцепления</w:t>
      </w:r>
      <w:r w:rsidRPr="00656648">
        <w:rPr>
          <w:szCs w:val="28"/>
        </w:rPr>
        <w:t>?</w:t>
      </w:r>
    </w:p>
    <w:p w:rsidR="00562F82" w:rsidRPr="00656648" w:rsidRDefault="00562F82" w:rsidP="00562F82">
      <w:pPr>
        <w:jc w:val="both"/>
        <w:rPr>
          <w:szCs w:val="28"/>
        </w:rPr>
      </w:pPr>
      <w:r w:rsidRPr="00656648">
        <w:rPr>
          <w:szCs w:val="28"/>
        </w:rPr>
        <w:t>2</w:t>
      </w:r>
      <w:r>
        <w:rPr>
          <w:szCs w:val="28"/>
        </w:rPr>
        <w:t>.В какой последовательности производится разборка и сборка сцепления</w:t>
      </w:r>
      <w:r w:rsidRPr="00656648">
        <w:rPr>
          <w:szCs w:val="28"/>
        </w:rPr>
        <w:t>?</w:t>
      </w:r>
    </w:p>
    <w:p w:rsidR="00562F82" w:rsidRPr="005E7544" w:rsidRDefault="00562F82" w:rsidP="00562F82">
      <w:pPr>
        <w:jc w:val="both"/>
        <w:rPr>
          <w:szCs w:val="28"/>
        </w:rPr>
      </w:pPr>
      <w:r>
        <w:rPr>
          <w:szCs w:val="28"/>
        </w:rPr>
        <w:t>3.Как регулируются отжимные лапки</w:t>
      </w:r>
      <w:r w:rsidRPr="00656648">
        <w:rPr>
          <w:szCs w:val="28"/>
        </w:rPr>
        <w:t>?</w:t>
      </w:r>
    </w:p>
    <w:p w:rsidR="006A64B7" w:rsidRDefault="006E7F81"/>
    <w:p w:rsidR="00562F82" w:rsidRDefault="00562F82" w:rsidP="00562F82">
      <w:pPr>
        <w:jc w:val="both"/>
        <w:rPr>
          <w:szCs w:val="28"/>
        </w:rPr>
      </w:pPr>
      <w:r>
        <w:rPr>
          <w:szCs w:val="28"/>
        </w:rPr>
        <w:t>Литература:</w:t>
      </w:r>
    </w:p>
    <w:p w:rsidR="00562F82" w:rsidRDefault="00562F82" w:rsidP="00562F82">
      <w:pPr>
        <w:jc w:val="both"/>
        <w:rPr>
          <w:szCs w:val="28"/>
        </w:rPr>
      </w:pPr>
      <w:proofErr w:type="spellStart"/>
      <w:r>
        <w:rPr>
          <w:szCs w:val="28"/>
        </w:rPr>
        <w:t>В.М.Котиков,А.В.Ерхов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ракторы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автомобили:учебник</w:t>
      </w:r>
      <w:proofErr w:type="spellEnd"/>
      <w:r>
        <w:rPr>
          <w:szCs w:val="28"/>
        </w:rPr>
        <w:t xml:space="preserve"> для учреждений СПО/2-е </w:t>
      </w:r>
      <w:proofErr w:type="spellStart"/>
      <w:r>
        <w:rPr>
          <w:szCs w:val="28"/>
        </w:rPr>
        <w:t>изд.-М.:Издательский</w:t>
      </w:r>
      <w:proofErr w:type="spellEnd"/>
      <w:r>
        <w:rPr>
          <w:szCs w:val="28"/>
        </w:rPr>
        <w:t xml:space="preserve"> центр «Академия»,2014</w:t>
      </w:r>
    </w:p>
    <w:p w:rsidR="00562F82" w:rsidRDefault="00562F82" w:rsidP="00562F82">
      <w:pPr>
        <w:jc w:val="both"/>
        <w:rPr>
          <w:szCs w:val="28"/>
        </w:rPr>
      </w:pPr>
      <w:r>
        <w:rPr>
          <w:szCs w:val="28"/>
        </w:rPr>
        <w:t>В.А.Родичев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рузовыеавтомобили:7-е изд.- </w:t>
      </w:r>
      <w:proofErr w:type="spellStart"/>
      <w:r>
        <w:rPr>
          <w:szCs w:val="28"/>
        </w:rPr>
        <w:t>М.:Издательскийцентр</w:t>
      </w:r>
      <w:proofErr w:type="spellEnd"/>
      <w:r>
        <w:rPr>
          <w:szCs w:val="28"/>
        </w:rPr>
        <w:t>«Академия»,2009.</w:t>
      </w:r>
    </w:p>
    <w:p w:rsidR="00562F82" w:rsidRDefault="00562F82" w:rsidP="00562F82">
      <w:pPr>
        <w:jc w:val="both"/>
        <w:rPr>
          <w:szCs w:val="28"/>
        </w:rPr>
      </w:pPr>
      <w:r>
        <w:rPr>
          <w:szCs w:val="28"/>
        </w:rPr>
        <w:t>В.А.Родичев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ракторы:8-е изд.- </w:t>
      </w:r>
      <w:proofErr w:type="spellStart"/>
      <w:r>
        <w:rPr>
          <w:szCs w:val="28"/>
        </w:rPr>
        <w:t>М.:Издательскийцентр</w:t>
      </w:r>
      <w:proofErr w:type="spellEnd"/>
      <w:r>
        <w:rPr>
          <w:szCs w:val="28"/>
        </w:rPr>
        <w:t>«Академия»,2009.</w:t>
      </w:r>
    </w:p>
    <w:p w:rsidR="00562F82" w:rsidRPr="005E7544" w:rsidRDefault="00562F82" w:rsidP="00562F82">
      <w:pPr>
        <w:jc w:val="both"/>
        <w:rPr>
          <w:szCs w:val="28"/>
        </w:rPr>
      </w:pPr>
      <w:proofErr w:type="spellStart"/>
      <w:r>
        <w:rPr>
          <w:szCs w:val="28"/>
        </w:rPr>
        <w:t>В.В.Курчаткин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ехническое</w:t>
      </w:r>
      <w:proofErr w:type="spellEnd"/>
      <w:r>
        <w:rPr>
          <w:szCs w:val="28"/>
        </w:rPr>
        <w:t xml:space="preserve"> обслуживание и ремонт машин в сельском хозяйстве: .- </w:t>
      </w:r>
      <w:proofErr w:type="spellStart"/>
      <w:r>
        <w:rPr>
          <w:szCs w:val="28"/>
        </w:rPr>
        <w:t>М.:Издательскийцентр</w:t>
      </w:r>
      <w:proofErr w:type="spellEnd"/>
      <w:r>
        <w:rPr>
          <w:szCs w:val="28"/>
        </w:rPr>
        <w:t>«Академия»,2003.</w:t>
      </w:r>
    </w:p>
    <w:p w:rsidR="00562F82" w:rsidRDefault="00562F82"/>
    <w:sectPr w:rsidR="00562F82" w:rsidSect="0084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82"/>
    <w:rsid w:val="001D49E8"/>
    <w:rsid w:val="003117BD"/>
    <w:rsid w:val="004E0996"/>
    <w:rsid w:val="00562F82"/>
    <w:rsid w:val="006E7F81"/>
    <w:rsid w:val="00846F02"/>
    <w:rsid w:val="00C1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82"/>
    <w:pPr>
      <w:jc w:val="center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3117BD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117BD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117BD"/>
    <w:pPr>
      <w:keepNext/>
      <w:keepLines/>
      <w:spacing w:before="20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basedOn w:val="a"/>
    <w:link w:val="a4"/>
    <w:qFormat/>
    <w:rsid w:val="003117BD"/>
    <w:pPr>
      <w:jc w:val="left"/>
    </w:pPr>
    <w:rPr>
      <w:rFonts w:ascii="Cambria" w:eastAsia="Times New Roman" w:hAnsi="Cambria"/>
      <w:sz w:val="22"/>
      <w:lang w:val="en-US" w:bidi="en-US"/>
    </w:rPr>
  </w:style>
  <w:style w:type="character" w:customStyle="1" w:styleId="a4">
    <w:name w:val="Без интервала Знак Знак"/>
    <w:link w:val="a3"/>
    <w:rsid w:val="003117BD"/>
    <w:rPr>
      <w:rFonts w:ascii="Cambria" w:eastAsia="Times New Roman" w:hAnsi="Cambria"/>
      <w:sz w:val="22"/>
      <w:szCs w:val="22"/>
      <w:lang w:val="en-US" w:bidi="en-US"/>
    </w:rPr>
  </w:style>
  <w:style w:type="character" w:customStyle="1" w:styleId="10">
    <w:name w:val="Заголовок 1 Знак"/>
    <w:link w:val="1"/>
    <w:rsid w:val="003117BD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117BD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3117BD"/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7B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 Style47"/>
    <w:rsid w:val="00562F82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562F82"/>
    <w:pPr>
      <w:widowControl w:val="0"/>
      <w:autoSpaceDE w:val="0"/>
      <w:autoSpaceDN w:val="0"/>
      <w:adjustRightInd w:val="0"/>
      <w:spacing w:line="250" w:lineRule="exact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rsid w:val="00562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F82"/>
  </w:style>
  <w:style w:type="character" w:styleId="a7">
    <w:name w:val="Hyperlink"/>
    <w:basedOn w:val="a0"/>
    <w:rsid w:val="00562F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82"/>
    <w:pPr>
      <w:jc w:val="center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3117BD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117BD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117BD"/>
    <w:pPr>
      <w:keepNext/>
      <w:keepLines/>
      <w:spacing w:before="20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basedOn w:val="a"/>
    <w:link w:val="a4"/>
    <w:qFormat/>
    <w:rsid w:val="003117BD"/>
    <w:pPr>
      <w:jc w:val="left"/>
    </w:pPr>
    <w:rPr>
      <w:rFonts w:ascii="Cambria" w:eastAsia="Times New Roman" w:hAnsi="Cambria"/>
      <w:sz w:val="22"/>
      <w:lang w:val="en-US" w:bidi="en-US"/>
    </w:rPr>
  </w:style>
  <w:style w:type="character" w:customStyle="1" w:styleId="a4">
    <w:name w:val="Без интервала Знак Знак"/>
    <w:link w:val="a3"/>
    <w:rsid w:val="003117BD"/>
    <w:rPr>
      <w:rFonts w:ascii="Cambria" w:eastAsia="Times New Roman" w:hAnsi="Cambria"/>
      <w:sz w:val="22"/>
      <w:szCs w:val="22"/>
      <w:lang w:val="en-US" w:bidi="en-US"/>
    </w:rPr>
  </w:style>
  <w:style w:type="character" w:customStyle="1" w:styleId="10">
    <w:name w:val="Заголовок 1 Знак"/>
    <w:link w:val="1"/>
    <w:rsid w:val="003117BD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117BD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3117BD"/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7B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 Style47"/>
    <w:rsid w:val="00562F82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562F82"/>
    <w:pPr>
      <w:widowControl w:val="0"/>
      <w:autoSpaceDE w:val="0"/>
      <w:autoSpaceDN w:val="0"/>
      <w:adjustRightInd w:val="0"/>
      <w:spacing w:line="250" w:lineRule="exact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rsid w:val="00562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F82"/>
  </w:style>
  <w:style w:type="character" w:styleId="a7">
    <w:name w:val="Hyperlink"/>
    <w:basedOn w:val="a0"/>
    <w:rsid w:val="00562F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mtz1.ru/tractor/mtz_8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2016-06-14T08:26:00Z</dcterms:created>
  <dcterms:modified xsi:type="dcterms:W3CDTF">2020-04-10T09:04:00Z</dcterms:modified>
</cp:coreProperties>
</file>