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1A" w:rsidRDefault="00AE219C" w:rsidP="00B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67E1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AE219C">
        <w:rPr>
          <w:rFonts w:ascii="Times New Roman" w:hAnsi="Times New Roman" w:cs="Times New Roman"/>
          <w:b/>
          <w:sz w:val="24"/>
          <w:szCs w:val="24"/>
        </w:rPr>
        <w:t>. Решение рациональных уравнений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0732" w:rsidRPr="00220732" w:rsidRDefault="00A304CC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A304CC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Р</w:t>
      </w:r>
      <w:r w:rsidR="00220732" w:rsidRPr="00220732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ациональное выражение</w:t>
      </w:r>
      <w:r w:rsidR="00220732" w:rsidRPr="00220732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— это алгебраическое выражение, составленное из чисел и переменной </w:t>
      </w:r>
      <w:r w:rsidR="00220732"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x</w:t>
      </w:r>
      <w:r w:rsidR="00220732" w:rsidRPr="00220732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с помощью операций сложения, вычитания, умножения, деления и возведения в степень с натуральным показателем.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Если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r(x)</w:t>
      </w:r>
      <w:r w:rsidRPr="00220732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— рациональное выражение, то уравнение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r(x)=0</w:t>
      </w:r>
      <w:r w:rsidRPr="00220732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называют рациональным уравнением.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Впрочем, на практике удобнее пользоваться несколько более широким толкованием термина «рациональное уравнение»: это уравнение вида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h(x)=q(x)</w:t>
      </w: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где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h(x)</w:t>
      </w: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q(x)</w:t>
      </w: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рациональные выражения.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До сих пор мы могли решить не любое рациональное уравнение, а только такое, которое в результате различных преобразований и рассуждений сводилось к линейному уравнению.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Теперь наши возможности значительно больше: мы сумеем решить рациональное уравнение, которое сводится не только к линейному, но и к квадратному уравнению.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Напомним, как мы решали рациональные уравнения раньше, и попробуем сформулировать алгоритм решения.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решить уравнение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2xx−3+112=3x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Перепишем уравнение в виде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2xx−3+112−3x=0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 этом, как обычно, мы пользуемся тем, что равенства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A=B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и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A−B=0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выражают одну и ту же зависимость между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A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и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B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 Это и позволило нам перенести член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3x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в левую часть уравнения с противоположным знаком.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Выполним преобразования левой части уравнения. Имеем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2x(2xx−3+11(x(x−3)2−3(2(x−</w:t>
      </w:r>
      <w:proofErr w:type="gramStart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3)x</w:t>
      </w:r>
      <w:proofErr w:type="gramEnd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=2x</w:t>
      </w:r>
      <w:r w:rsidRPr="00220732">
        <w:rPr>
          <w:rFonts w:ascii="Cambria Math" w:eastAsia="Times New Roman" w:hAnsi="Cambria Math" w:cs="Cambria Math"/>
          <w:color w:val="76A900"/>
          <w:sz w:val="24"/>
          <w:szCs w:val="24"/>
          <w:bdr w:val="none" w:sz="0" w:space="0" w:color="auto" w:frame="1"/>
          <w:lang w:eastAsia="ru-RU"/>
        </w:rPr>
        <w:t>⋅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2x+11x(x−3)−6(x−3)2x(x−3)=4x2+11x2−33x−6x+182x(x−3)==15x2−39x+182x(x−3)=3(5x2−13x+6)2x(x−3).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Таким образом, мы преобразовали заданное уравнение к виду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3(5x2−13x+6)2x(x−</w:t>
      </w:r>
      <w:proofErr w:type="gramStart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3)=</w:t>
      </w:r>
      <w:proofErr w:type="gramEnd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0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Вспомним условия равенства дроби нулю: </w:t>
      </w:r>
      <w:proofErr w:type="spellStart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ab</w:t>
      </w:r>
      <w:proofErr w:type="spellEnd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=0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— тогда, и только тогда, когда одновременно выполняются два соотношения: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1. числитель дроби равен нулю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(</w:t>
      </w:r>
      <w:r w:rsidRPr="00220732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bdr w:val="none" w:sz="0" w:space="0" w:color="auto" w:frame="1"/>
          <w:lang w:eastAsia="ru-RU"/>
        </w:rPr>
        <w:t>а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=0)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;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2. знаменатель дроби отличен от нуля: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b≠0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Приравняв к нулю числитель дроби в левой части уравнения, получим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3(5x2−13x+</w:t>
      </w:r>
      <w:proofErr w:type="gramStart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6)=</w:t>
      </w:r>
      <w:proofErr w:type="gramEnd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0;5x2−13x+6=0;x1,2=13±132−4</w:t>
      </w:r>
      <w:r w:rsidRPr="00220732">
        <w:rPr>
          <w:rFonts w:ascii="Cambria Math" w:eastAsia="Times New Roman" w:hAnsi="Cambria Math" w:cs="Cambria Math"/>
          <w:color w:val="76A900"/>
          <w:sz w:val="24"/>
          <w:szCs w:val="24"/>
          <w:bdr w:val="none" w:sz="0" w:space="0" w:color="auto" w:frame="1"/>
          <w:lang w:eastAsia="ru-RU"/>
        </w:rPr>
        <w:t>⋅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5</w:t>
      </w:r>
      <w:r w:rsidRPr="00220732">
        <w:rPr>
          <w:rFonts w:ascii="Cambria Math" w:eastAsia="Times New Roman" w:hAnsi="Cambria Math" w:cs="Cambria Math"/>
          <w:color w:val="76A900"/>
          <w:sz w:val="24"/>
          <w:szCs w:val="24"/>
          <w:bdr w:val="none" w:sz="0" w:space="0" w:color="auto" w:frame="1"/>
          <w:lang w:eastAsia="ru-RU"/>
        </w:rPr>
        <w:t>⋅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6−−−−−−−−√10=13±169−120−−−−−−−√10=13±710;x1=13+710=2;x2=13−710=35=0,6.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Осталось проверить выполнение второго указанного выше условия. Соотношение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b≠0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означает для уравнения, что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2x(x−</w:t>
      </w:r>
      <w:proofErr w:type="gramStart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3)≠</w:t>
      </w:r>
      <w:proofErr w:type="gramEnd"/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0→x≠0;x≠3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 Значения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x1=2;x2=0,6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указанным соотношениям удовлетворяют и потому служат корнями уравнения.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b/>
          <w:bCs/>
          <w:i/>
          <w:iCs/>
          <w:color w:val="4E4E3F"/>
          <w:sz w:val="24"/>
          <w:szCs w:val="24"/>
          <w:lang w:eastAsia="ru-RU"/>
        </w:rPr>
        <w:t>Ответ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: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2;0,6</w:t>
      </w:r>
      <w:r w:rsidRPr="00220732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Если среди корней числителя окажется число, при котором знаменатель дроби обращается в нуль, то такое число корнем уравнения быть не может, его называют посторонним корнем и в ответ не включают.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>Опираясь на решённый пример, сформулируем следующий алгоритм.</w:t>
      </w:r>
    </w:p>
    <w:p w:rsidR="00220732" w:rsidRPr="00220732" w:rsidRDefault="00220732" w:rsidP="002207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Алгоритм решения рационального уравнения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1. Перенести все члены уравнения в одну часть.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2. Преобразовать эту часть уравнения к виду алгебраической дроби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p(x)q(x)</w:t>
      </w: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3. Решить уравнение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p(x)=0</w:t>
      </w: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220732" w:rsidRPr="00220732" w:rsidRDefault="00220732" w:rsidP="00220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4. Для каждого корня уравнения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p(x)=0</w:t>
      </w: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сделать проверку: удовлетворяет ли он условию </w:t>
      </w:r>
      <w:r w:rsidRPr="00220732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q(x)≠0</w:t>
      </w:r>
      <w:r w:rsidRPr="0022073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или нет. Если да, то это корень заданного уравнения; если нет, то это посторонний корень, и в ответ его включать не следует.</w:t>
      </w:r>
    </w:p>
    <w:p w:rsidR="00220732" w:rsidRPr="00220732" w:rsidRDefault="00220732" w:rsidP="00220732">
      <w:pPr>
        <w:shd w:val="clear" w:color="auto" w:fill="ECECEC"/>
        <w:spacing w:after="0" w:line="300" w:lineRule="atLeast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hyperlink r:id="rId5" w:history="1">
        <w:r w:rsidRPr="00220732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Вернуться в тему</w:t>
        </w:r>
      </w:hyperlink>
    </w:p>
    <w:p w:rsidR="00220732" w:rsidRPr="00A304CC" w:rsidRDefault="00220732" w:rsidP="00B5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 w:rsidRPr="00A304CC">
        <w:rPr>
          <w:rFonts w:ascii="Times New Roman" w:hAnsi="Times New Roman" w:cs="Times New Roman"/>
          <w:sz w:val="24"/>
          <w:szCs w:val="24"/>
        </w:rPr>
        <w:t xml:space="preserve"> Уравнение вида </w:t>
      </w:r>
      <w:r w:rsidRPr="00A304CC">
        <w:rPr>
          <w:rFonts w:ascii="Times New Roman" w:hAnsi="Times New Roman" w:cs="Times New Roman"/>
          <w:b/>
          <w:i/>
          <w:sz w:val="24"/>
          <w:szCs w:val="24"/>
        </w:rPr>
        <w:t xml:space="preserve">ах + в = 0 </w:t>
      </w:r>
      <w:proofErr w:type="gramStart"/>
      <w:r w:rsidRPr="00A304CC">
        <w:rPr>
          <w:rFonts w:ascii="Times New Roman" w:hAnsi="Times New Roman" w:cs="Times New Roman"/>
          <w:sz w:val="24"/>
          <w:szCs w:val="24"/>
        </w:rPr>
        <w:t>называется  линейным</w:t>
      </w:r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уравнением.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Решить линейное уравнение – это значит найти его корни или доказать, что их нет.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Корень уравнения – это такое число, при подстановки которого в уравнение оно обращается в верное равенство.</w:t>
      </w:r>
    </w:p>
    <w:p w:rsidR="00AE219C" w:rsidRPr="00A304CC" w:rsidRDefault="00AE219C" w:rsidP="00AE219C">
      <w:pPr>
        <w:tabs>
          <w:tab w:val="left" w:pos="3720"/>
        </w:tabs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Корень линейного уравнения: х = </w:t>
      </w:r>
      <w:proofErr w:type="gramStart"/>
      <w:r w:rsidRPr="00A304CC">
        <w:rPr>
          <w:rFonts w:ascii="Times New Roman" w:hAnsi="Times New Roman" w:cs="Times New Roman"/>
          <w:sz w:val="24"/>
          <w:szCs w:val="24"/>
        </w:rPr>
        <w:t xml:space="preserve">- </w:t>
      </w:r>
      <w:r w:rsidRPr="00A304CC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1.9pt;height:30.7pt" o:ole="" fillcolor="window">
            <v:imagedata r:id="rId6" o:title=""/>
          </v:shape>
          <o:OLEObject Type="Embed" ProgID="Equation.3" ShapeID="_x0000_i1060" DrawAspect="Content" ObjectID="_1646556464" r:id="rId7"/>
        </w:object>
      </w:r>
      <w:r w:rsidRPr="00A304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A304C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304CC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279" w:dyaOrig="320">
          <v:shape id="_x0000_i1061" type="#_x0000_t75" style="width:13.75pt;height:15.65pt" o:ole="" fillcolor="window">
            <v:imagedata r:id="rId8" o:title=""/>
          </v:shape>
          <o:OLEObject Type="Embed" ProgID="Equation.3" ShapeID="_x0000_i1061" DrawAspect="Content" ObjectID="_1646556465" r:id="rId9"/>
        </w:object>
      </w:r>
      <w:r w:rsidRPr="00A30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sz w:val="24"/>
          <w:szCs w:val="24"/>
        </w:rPr>
        <w:t xml:space="preserve">и </w:t>
      </w:r>
      <w:r w:rsidRPr="00A304C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304CC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279" w:dyaOrig="320">
          <v:shape id="_x0000_i1062" type="#_x0000_t75" style="width:13.75pt;height:15.65pt" o:ole="" fillcolor="window">
            <v:imagedata r:id="rId10" o:title=""/>
          </v:shape>
          <o:OLEObject Type="Embed" ProgID="Equation.3" ShapeID="_x0000_i1062" DrawAspect="Content" ObjectID="_1646556466" r:id="rId11"/>
        </w:object>
      </w:r>
      <w:r w:rsidRPr="00A30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sz w:val="24"/>
          <w:szCs w:val="24"/>
        </w:rPr>
        <w:t xml:space="preserve">или </w:t>
      </w:r>
      <w:r w:rsidRPr="00A304C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304CC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279" w:dyaOrig="320">
          <v:shape id="_x0000_i1063" type="#_x0000_t75" style="width:13.75pt;height:15.65pt" o:ole="" fillcolor="window">
            <v:imagedata r:id="rId12" o:title=""/>
          </v:shape>
          <o:OLEObject Type="Embed" ProgID="Equation.3" ShapeID="_x0000_i1063" DrawAspect="Content" ObjectID="_1646556467" r:id="rId13"/>
        </w:object>
      </w:r>
      <w:r w:rsidRPr="00A30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sz w:val="24"/>
          <w:szCs w:val="24"/>
        </w:rPr>
        <w:t xml:space="preserve">и </w:t>
      </w:r>
      <w:r w:rsidRPr="00A304C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304CC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279" w:dyaOrig="320">
          <v:shape id="_x0000_i1064" type="#_x0000_t75" style="width:13.75pt;height:15.65pt" o:ole="" fillcolor="window">
            <v:imagedata r:id="rId14" o:title=""/>
          </v:shape>
          <o:OLEObject Type="Embed" ProgID="Equation.3" ShapeID="_x0000_i1064" DrawAspect="Content" ObjectID="_1646556468" r:id="rId15"/>
        </w:object>
      </w:r>
      <w:r w:rsidRPr="00A304CC">
        <w:rPr>
          <w:rFonts w:ascii="Times New Roman" w:hAnsi="Times New Roman" w:cs="Times New Roman"/>
          <w:i/>
          <w:sz w:val="24"/>
          <w:szCs w:val="24"/>
        </w:rPr>
        <w:t>,</w:t>
      </w:r>
    </w:p>
    <w:p w:rsidR="00AE219C" w:rsidRPr="00A304CC" w:rsidRDefault="00AE219C" w:rsidP="00AE219C">
      <w:pPr>
        <w:tabs>
          <w:tab w:val="left" w:pos="4320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ab/>
        <w:t xml:space="preserve">х </w:t>
      </w:r>
      <w:proofErr w:type="gramStart"/>
      <w:r w:rsidRPr="00A304CC">
        <w:rPr>
          <w:rFonts w:ascii="Times New Roman" w:hAnsi="Times New Roman" w:cs="Times New Roman"/>
          <w:sz w:val="24"/>
          <w:szCs w:val="24"/>
        </w:rPr>
        <w:t xml:space="preserve">= </w:t>
      </w:r>
      <w:r w:rsidRPr="00A304CC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65" type="#_x0000_t75" style="width:11.9pt;height:30.7pt" o:ole="" fillcolor="window">
            <v:imagedata r:id="rId16" o:title=""/>
          </v:shape>
          <o:OLEObject Type="Embed" ProgID="Equation.3" ShapeID="_x0000_i1065" DrawAspect="Content" ObjectID="_1646556469" r:id="rId17"/>
        </w:object>
      </w:r>
      <w:r w:rsidRPr="00A304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A304C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304CC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066" type="#_x0000_t75" style="width:13.75pt;height:15.65pt" o:ole="" fillcolor="window">
            <v:imagedata r:id="rId18" o:title=""/>
          </v:shape>
          <o:OLEObject Type="Embed" ProgID="Equation.3" ShapeID="_x0000_i1066" DrawAspect="Content" ObjectID="_1646556470" r:id="rId19"/>
        </w:object>
      </w:r>
      <w:r w:rsidRPr="00A304CC">
        <w:rPr>
          <w:rFonts w:ascii="Times New Roman" w:hAnsi="Times New Roman" w:cs="Times New Roman"/>
          <w:sz w:val="24"/>
          <w:szCs w:val="24"/>
        </w:rPr>
        <w:t xml:space="preserve"> и </w:t>
      </w:r>
      <w:r w:rsidRPr="00A304C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30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279" w:dyaOrig="320">
          <v:shape id="_x0000_i1067" type="#_x0000_t75" style="width:13.75pt;height:15.65pt" o:ole="" fillcolor="window">
            <v:imagedata r:id="rId20" o:title=""/>
          </v:shape>
          <o:OLEObject Type="Embed" ProgID="Equation.3" ShapeID="_x0000_i1067" DrawAspect="Content" ObjectID="_1646556471" r:id="rId21"/>
        </w:object>
      </w:r>
      <w:r w:rsidRPr="00A304C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304C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30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279" w:dyaOrig="320">
          <v:shape id="_x0000_i1068" type="#_x0000_t75" style="width:13.75pt;height:15.65pt" o:ole="" fillcolor="window">
            <v:imagedata r:id="rId22" o:title=""/>
          </v:shape>
          <o:OLEObject Type="Embed" ProgID="Equation.3" ShapeID="_x0000_i1068" DrawAspect="Content" ObjectID="_1646556472" r:id="rId23"/>
        </w:object>
      </w:r>
      <w:r w:rsidRPr="00A30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sz w:val="24"/>
          <w:szCs w:val="24"/>
        </w:rPr>
        <w:t xml:space="preserve">и </w:t>
      </w:r>
      <w:r w:rsidRPr="00A304C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304CC">
        <w:rPr>
          <w:rFonts w:ascii="Times New Roman" w:hAnsi="Times New Roman" w:cs="Times New Roman"/>
          <w:i/>
          <w:position w:val="-10"/>
          <w:sz w:val="24"/>
          <w:szCs w:val="24"/>
          <w:lang w:val="en-US"/>
        </w:rPr>
        <w:object w:dxaOrig="279" w:dyaOrig="320">
          <v:shape id="_x0000_i1069" type="#_x0000_t75" style="width:13.75pt;height:15.65pt" o:ole="" fillcolor="window">
            <v:imagedata r:id="rId24" o:title=""/>
          </v:shape>
          <o:OLEObject Type="Embed" ProgID="Equation.3" ShapeID="_x0000_i1069" DrawAspect="Content" ObjectID="_1646556473" r:id="rId25"/>
        </w:object>
      </w:r>
      <w:r w:rsidRPr="00A304CC">
        <w:rPr>
          <w:rFonts w:ascii="Times New Roman" w:hAnsi="Times New Roman" w:cs="Times New Roman"/>
          <w:i/>
          <w:sz w:val="24"/>
          <w:szCs w:val="24"/>
        </w:rPr>
        <w:t>.</w:t>
      </w:r>
    </w:p>
    <w:p w:rsidR="00AE219C" w:rsidRPr="00A304CC" w:rsidRDefault="00AE219C" w:rsidP="00AE219C">
      <w:pPr>
        <w:pStyle w:val="2"/>
        <w:ind w:firstLine="480"/>
        <w:rPr>
          <w:szCs w:val="24"/>
        </w:rPr>
      </w:pPr>
      <w:r w:rsidRPr="00A304CC">
        <w:rPr>
          <w:szCs w:val="24"/>
        </w:rPr>
        <w:t xml:space="preserve">Во всех случаях решение более сложных линейных уравнений сводится к простейшему. 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b/>
          <w:i/>
          <w:sz w:val="24"/>
          <w:szCs w:val="24"/>
        </w:rPr>
        <w:t xml:space="preserve">Пример 3. </w:t>
      </w:r>
      <w:r w:rsidRPr="00A304CC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A304CC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5" type="#_x0000_t75" style="width:43.2pt;height:30.7pt" o:ole="" fillcolor="window">
            <v:imagedata r:id="rId26" o:title=""/>
          </v:shape>
          <o:OLEObject Type="Embed" ProgID="Equation.3" ShapeID="_x0000_i1035" DrawAspect="Content" ObjectID="_1646556474" r:id="rId27"/>
        </w:object>
      </w:r>
      <w:r w:rsidRPr="00A304CC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6" type="#_x0000_t75" style="width:37.55pt;height:30.7pt" o:ole="" fillcolor="window">
            <v:imagedata r:id="rId28" o:title=""/>
          </v:shape>
          <o:OLEObject Type="Embed" ProgID="Equation.3" ShapeID="_x0000_i1036" DrawAspect="Content" ObjectID="_1646556475" r:id="rId29"/>
        </w:objec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Решение: 1. Наименьший общий знаменатель двух дробей 14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2. Дополнительный множитель первой дроби 7, второй дроби 2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3. Уравнение приводим к виду </w:t>
      </w:r>
      <w:r w:rsidRPr="00A304CC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037" type="#_x0000_t75" style="width:108.3pt;height:30.7pt" o:ole="" fillcolor="window">
            <v:imagedata r:id="rId30" o:title=""/>
          </v:shape>
          <o:OLEObject Type="Embed" ProgID="Equation.3" ShapeID="_x0000_i1037" DrawAspect="Content" ObjectID="_1646556476" r:id="rId31"/>
        </w:object>
      </w:r>
      <w:r w:rsidRPr="00A304CC">
        <w:rPr>
          <w:rFonts w:ascii="Times New Roman" w:hAnsi="Times New Roman" w:cs="Times New Roman"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8" type="#_x0000_t75" style="width:8.75pt;height:16.9pt" o:ole="" fillcolor="window">
            <v:imagedata r:id="rId32" o:title=""/>
          </v:shape>
          <o:OLEObject Type="Embed" ProgID="Equation.3" ShapeID="_x0000_i1038" DrawAspect="Content" ObjectID="_1646556477" r:id="rId33"/>
        </w:objec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A304CC">
        <w:rPr>
          <w:rFonts w:ascii="Times New Roman" w:hAnsi="Times New Roman" w:cs="Times New Roman"/>
          <w:sz w:val="24"/>
          <w:szCs w:val="24"/>
        </w:rPr>
        <w:t xml:space="preserve">4 </w:t>
      </w:r>
      <w:r w:rsidR="00B52B43" w:rsidRPr="00A304CC">
        <w:rPr>
          <w:rFonts w:ascii="Times New Roman" w:hAnsi="Times New Roman" w:cs="Times New Roman"/>
          <w:sz w:val="24"/>
          <w:szCs w:val="24"/>
        </w:rPr>
        <w:t>.</w:t>
      </w:r>
      <w:r w:rsidRPr="00A304CC">
        <w:rPr>
          <w:rFonts w:ascii="Times New Roman" w:hAnsi="Times New Roman" w:cs="Times New Roman"/>
          <w:sz w:val="24"/>
          <w:szCs w:val="24"/>
        </w:rPr>
        <w:t>Умножаем</w:t>
      </w:r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обе части уравнения на 14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5. Решаем уравнение 35х – 28 = 20 х + 2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35х – 20х = 2 + 28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15х = 30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х = </w:t>
      </w:r>
      <w:proofErr w:type="gramStart"/>
      <w:r w:rsidRPr="00A304CC">
        <w:rPr>
          <w:rFonts w:ascii="Times New Roman" w:hAnsi="Times New Roman" w:cs="Times New Roman"/>
          <w:sz w:val="24"/>
          <w:szCs w:val="24"/>
        </w:rPr>
        <w:t>30 :</w:t>
      </w:r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х = 2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Ответ: х = 2</w:t>
      </w:r>
    </w:p>
    <w:p w:rsidR="00AE219C" w:rsidRPr="00A304CC" w:rsidRDefault="00AE219C" w:rsidP="00AE219C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AE219C" w:rsidRPr="00A304CC" w:rsidRDefault="00AE219C" w:rsidP="00AE2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4CC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A304CC">
        <w:rPr>
          <w:rFonts w:ascii="Times New Roman" w:hAnsi="Times New Roman" w:cs="Times New Roman"/>
          <w:bCs/>
          <w:i/>
          <w:sz w:val="24"/>
          <w:szCs w:val="24"/>
        </w:rPr>
        <w:t>(самостоятельная работа)</w:t>
      </w:r>
      <w:r w:rsidR="00A30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b/>
          <w:bCs/>
          <w:sz w:val="24"/>
          <w:szCs w:val="24"/>
        </w:rPr>
        <w:t>№34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4C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1) Решить </w:t>
      </w:r>
      <w:proofErr w:type="gramStart"/>
      <w:r w:rsidRPr="00A304CC">
        <w:rPr>
          <w:rFonts w:ascii="Times New Roman" w:hAnsi="Times New Roman" w:cs="Times New Roman"/>
          <w:sz w:val="24"/>
          <w:szCs w:val="24"/>
        </w:rPr>
        <w:t xml:space="preserve">уравнение: </w:t>
      </w:r>
      <w:r w:rsidRPr="00A304CC">
        <w:rPr>
          <w:rFonts w:ascii="Times New Roman" w:hAnsi="Times New Roman" w:cs="Times New Roman"/>
          <w:sz w:val="24"/>
          <w:szCs w:val="24"/>
        </w:rPr>
        <w:fldChar w:fldCharType="begin"/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304CC">
        <w:rPr>
          <w:rFonts w:ascii="Times New Roman" w:hAnsi="Times New Roman" w:cs="Times New Roman"/>
          <w:sz w:val="24"/>
          <w:szCs w:val="24"/>
          <w:lang w:val="en-US"/>
        </w:rPr>
        <w:instrText>EQ</w:instrText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A304CC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A304CC">
        <w:rPr>
          <w:rFonts w:ascii="Times New Roman" w:hAnsi="Times New Roman" w:cs="Times New Roman"/>
          <w:sz w:val="24"/>
          <w:szCs w:val="24"/>
        </w:rPr>
        <w:instrText>(</w:instrText>
      </w:r>
      <w:r w:rsidRPr="00A304CC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- 1;</w:instrText>
      </w:r>
      <w:r w:rsidRPr="00A304CC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- 1) </w:instrText>
      </w:r>
      <w:r w:rsidRPr="00A304CC">
        <w:rPr>
          <w:rFonts w:ascii="Times New Roman" w:hAnsi="Times New Roman" w:cs="Times New Roman"/>
          <w:sz w:val="24"/>
          <w:szCs w:val="24"/>
        </w:rPr>
        <w:fldChar w:fldCharType="end"/>
      </w:r>
      <w:r w:rsidRPr="00A304CC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2) Решить </w:t>
      </w:r>
      <w:proofErr w:type="gramStart"/>
      <w:r w:rsidRPr="00A304CC">
        <w:rPr>
          <w:rFonts w:ascii="Times New Roman" w:hAnsi="Times New Roman" w:cs="Times New Roman"/>
          <w:sz w:val="24"/>
          <w:szCs w:val="24"/>
        </w:rPr>
        <w:t xml:space="preserve">уравнение: </w:t>
      </w:r>
      <w:r w:rsidRPr="00A304CC">
        <w:rPr>
          <w:rFonts w:ascii="Times New Roman" w:hAnsi="Times New Roman" w:cs="Times New Roman"/>
          <w:sz w:val="24"/>
          <w:szCs w:val="24"/>
        </w:rPr>
        <w:fldChar w:fldCharType="begin"/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EQ </w:instrText>
      </w:r>
      <w:r w:rsidRPr="00A304CC">
        <w:rPr>
          <w:rFonts w:ascii="Times New Roman" w:hAnsi="Times New Roman" w:cs="Times New Roman"/>
          <w:sz w:val="24"/>
          <w:szCs w:val="24"/>
        </w:rPr>
        <w:fldChar w:fldCharType="end"/>
      </w:r>
      <w:r w:rsidRPr="00A304CC">
        <w:rPr>
          <w:rFonts w:ascii="Times New Roman" w:hAnsi="Times New Roman" w:cs="Times New Roman"/>
          <w:sz w:val="24"/>
          <w:szCs w:val="24"/>
        </w:rPr>
        <w:fldChar w:fldCharType="begin"/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EQ \f (x</w:instrText>
      </w:r>
      <w:r w:rsidRPr="00A304CC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+ 6x + 5;x + 1) </w:instrText>
      </w:r>
      <w:r w:rsidRPr="00A304CC">
        <w:rPr>
          <w:rFonts w:ascii="Times New Roman" w:hAnsi="Times New Roman" w:cs="Times New Roman"/>
          <w:sz w:val="24"/>
          <w:szCs w:val="24"/>
        </w:rPr>
        <w:fldChar w:fldCharType="end"/>
      </w:r>
      <w:r w:rsidRPr="00A304CC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3) Решить </w:t>
      </w:r>
      <w:proofErr w:type="gramStart"/>
      <w:r w:rsidRPr="00A304CC">
        <w:rPr>
          <w:rFonts w:ascii="Times New Roman" w:hAnsi="Times New Roman" w:cs="Times New Roman"/>
          <w:sz w:val="24"/>
          <w:szCs w:val="24"/>
        </w:rPr>
        <w:t xml:space="preserve">уравнение: </w:t>
      </w:r>
      <w:r w:rsidRPr="00A304CC">
        <w:rPr>
          <w:rFonts w:ascii="Times New Roman" w:hAnsi="Times New Roman" w:cs="Times New Roman"/>
          <w:sz w:val="24"/>
          <w:szCs w:val="24"/>
        </w:rPr>
        <w:fldChar w:fldCharType="begin"/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EQ \f (2x - 3;x - 3) </w:instrText>
      </w:r>
      <w:r w:rsidRPr="00A304CC">
        <w:rPr>
          <w:rFonts w:ascii="Times New Roman" w:hAnsi="Times New Roman" w:cs="Times New Roman"/>
          <w:sz w:val="24"/>
          <w:szCs w:val="24"/>
        </w:rPr>
        <w:fldChar w:fldCharType="end"/>
      </w:r>
      <w:r w:rsidRPr="00A304CC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sz w:val="24"/>
          <w:szCs w:val="24"/>
        </w:rPr>
        <w:fldChar w:fldCharType="begin"/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EQ \f (5 - </w:instrText>
      </w:r>
      <w:r w:rsidRPr="00A304CC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;x - 3) </w:instrText>
      </w:r>
      <w:r w:rsidRPr="00A304CC">
        <w:rPr>
          <w:rFonts w:ascii="Times New Roman" w:hAnsi="Times New Roman" w:cs="Times New Roman"/>
          <w:sz w:val="24"/>
          <w:szCs w:val="24"/>
        </w:rPr>
        <w:fldChar w:fldCharType="end"/>
      </w:r>
      <w:r w:rsidRPr="00A304CC">
        <w:rPr>
          <w:rFonts w:ascii="Times New Roman" w:hAnsi="Times New Roman" w:cs="Times New Roman"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A304CC">
        <w:rPr>
          <w:rFonts w:ascii="Times New Roman" w:hAnsi="Times New Roman" w:cs="Times New Roman"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sz w:val="24"/>
          <w:szCs w:val="24"/>
        </w:rPr>
        <w:fldChar w:fldCharType="begin"/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EQ \f (</w:instrText>
      </w:r>
      <w:r w:rsidRPr="00A304CC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Pr="00A304CC">
        <w:rPr>
          <w:rFonts w:ascii="Times New Roman" w:hAnsi="Times New Roman" w:cs="Times New Roman"/>
          <w:sz w:val="24"/>
          <w:szCs w:val="24"/>
        </w:rPr>
        <w:instrText xml:space="preserve"> + 2;x - 3) </w:instrText>
      </w:r>
      <w:r w:rsidRPr="00A304CC">
        <w:rPr>
          <w:rFonts w:ascii="Times New Roman" w:hAnsi="Times New Roman" w:cs="Times New Roman"/>
          <w:sz w:val="24"/>
          <w:szCs w:val="24"/>
        </w:rPr>
        <w:fldChar w:fldCharType="end"/>
      </w:r>
      <w:r w:rsidRPr="00A304CC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4) Решите уравнение графическим </w:t>
      </w:r>
      <w:proofErr w:type="gramStart"/>
      <w:r w:rsidRPr="00A304CC">
        <w:rPr>
          <w:rFonts w:ascii="Times New Roman" w:hAnsi="Times New Roman" w:cs="Times New Roman"/>
          <w:sz w:val="24"/>
          <w:szCs w:val="24"/>
        </w:rPr>
        <w:t xml:space="preserve">методом  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 w:rsidRPr="00A304C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–3х</w:t>
      </w:r>
      <w:r w:rsidRPr="00A304C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–4=0.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5) Решите уравнение методом подстановки. </w:t>
      </w:r>
      <w:r w:rsidRPr="00A304CC">
        <w:rPr>
          <w:rFonts w:ascii="Times New Roman" w:hAnsi="Times New Roman" w:cs="Times New Roman"/>
          <w:position w:val="-10"/>
          <w:sz w:val="24"/>
          <w:szCs w:val="24"/>
        </w:rPr>
        <w:object w:dxaOrig="3379" w:dyaOrig="360">
          <v:shape id="_x0000_i1039" type="#_x0000_t75" style="width:168.4pt;height:17.55pt" o:ole="" o:allowoverlap="f">
            <v:imagedata r:id="rId34" o:title=""/>
          </v:shape>
          <o:OLEObject Type="Embed" ProgID="Equation.3" ShapeID="_x0000_i1039" DrawAspect="Content" ObjectID="_1646556478" r:id="rId35"/>
        </w:objec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4CC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304C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</w:t>
      </w:r>
      <w:proofErr w:type="gramStart"/>
      <w:r w:rsidRPr="00A304CC">
        <w:rPr>
          <w:rFonts w:ascii="Times New Roman" w:hAnsi="Times New Roman" w:cs="Times New Roman"/>
          <w:iCs/>
          <w:sz w:val="24"/>
          <w:szCs w:val="24"/>
          <w:u w:val="single"/>
        </w:rPr>
        <w:t>в  аудитории</w:t>
      </w:r>
      <w:proofErr w:type="gramEnd"/>
      <w:r w:rsidRPr="00A304C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во время занятия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A304C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304CC">
        <w:rPr>
          <w:rFonts w:ascii="Times New Roman" w:hAnsi="Times New Roman" w:cs="Times New Roman"/>
          <w:sz w:val="24"/>
          <w:szCs w:val="24"/>
        </w:rPr>
        <w:t>_______ мин.</w:t>
      </w:r>
    </w:p>
    <w:p w:rsidR="00AE219C" w:rsidRPr="00A304CC" w:rsidRDefault="00AE219C" w:rsidP="00AE21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 w:rsidRPr="00A304CC">
        <w:rPr>
          <w:rFonts w:ascii="Times New Roman" w:hAnsi="Times New Roman" w:cs="Times New Roman"/>
          <w:sz w:val="24"/>
          <w:szCs w:val="24"/>
          <w:u w:val="single"/>
        </w:rPr>
        <w:t>конспектом лекций, учебником</w:t>
      </w:r>
    </w:p>
    <w:p w:rsidR="00AE219C" w:rsidRPr="00A304CC" w:rsidRDefault="00AE219C" w:rsidP="00AE2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B43" w:rsidRPr="00A304CC" w:rsidRDefault="00B52B43" w:rsidP="00B52B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b/>
          <w:iCs/>
          <w:sz w:val="24"/>
          <w:szCs w:val="24"/>
        </w:rPr>
        <w:t>Домашние задание:</w:t>
      </w:r>
      <w:r w:rsidR="003B67E1">
        <w:rPr>
          <w:rFonts w:ascii="Times New Roman" w:hAnsi="Times New Roman" w:cs="Times New Roman"/>
          <w:b/>
          <w:iCs/>
          <w:sz w:val="24"/>
          <w:szCs w:val="24"/>
        </w:rPr>
        <w:t xml:space="preserve"> №1329</w:t>
      </w:r>
      <w:r w:rsidRPr="00A304C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3B67E1">
        <w:rPr>
          <w:rFonts w:ascii="Times New Roman" w:hAnsi="Times New Roman" w:cs="Times New Roman"/>
          <w:b/>
          <w:iCs/>
          <w:sz w:val="24"/>
          <w:szCs w:val="24"/>
        </w:rPr>
        <w:t>№1333</w:t>
      </w:r>
    </w:p>
    <w:p w:rsidR="00B52B43" w:rsidRPr="00A304CC" w:rsidRDefault="003B67E1" w:rsidP="00B52B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36" w:anchor="prettyPhoto" w:history="1">
        <w:r w:rsidR="00B52B43" w:rsidRPr="00A304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B52B43" w:rsidRPr="00A304CC" w:rsidRDefault="00B52B43" w:rsidP="00B52B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A304CC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304CC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A3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04CC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A304C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304CC">
        <w:rPr>
          <w:rFonts w:ascii="Times New Roman" w:hAnsi="Times New Roman" w:cs="Times New Roman"/>
          <w:sz w:val="24"/>
          <w:szCs w:val="24"/>
        </w:rPr>
        <w:t>, 2019</w:t>
      </w:r>
    </w:p>
    <w:p w:rsidR="00B52B43" w:rsidRPr="00A304CC" w:rsidRDefault="00B52B43" w:rsidP="00B52B43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67E1" w:rsidRPr="00557467" w:rsidRDefault="00B52B43" w:rsidP="003B67E1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304CC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37" w:history="1">
        <w:r w:rsidR="003B67E1" w:rsidRPr="00557467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  <w:shd w:val="clear" w:color="auto" w:fill="FFFFFF"/>
            <w:lang w:eastAsia="ru-RU"/>
          </w:rPr>
          <w:t>asd20022006@yandex.ru</w:t>
        </w:r>
      </w:hyperlink>
    </w:p>
    <w:p w:rsidR="00B52B43" w:rsidRPr="00A304CC" w:rsidRDefault="00B52B43" w:rsidP="00B52B4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52B43" w:rsidRPr="00A304CC" w:rsidRDefault="00B52B43" w:rsidP="00B52B43">
      <w:pPr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  <w:highlight w:val="darkGreen"/>
        </w:rPr>
      </w:pPr>
    </w:p>
    <w:p w:rsidR="00A304CC" w:rsidRPr="00A304CC" w:rsidRDefault="00A304CC">
      <w:pPr>
        <w:rPr>
          <w:rFonts w:ascii="Times New Roman" w:hAnsi="Times New Roman" w:cs="Times New Roman"/>
          <w:b/>
          <w:sz w:val="24"/>
          <w:szCs w:val="24"/>
        </w:rPr>
      </w:pPr>
    </w:p>
    <w:sectPr w:rsidR="00A304CC" w:rsidRPr="00A304CC" w:rsidSect="000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19C"/>
    <w:rsid w:val="0002461A"/>
    <w:rsid w:val="00220732"/>
    <w:rsid w:val="003B67E1"/>
    <w:rsid w:val="00A304CC"/>
    <w:rsid w:val="00AE219C"/>
    <w:rsid w:val="00B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EDD96925-BB2C-40FB-B124-5DA8D259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21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E21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920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036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36661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54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5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8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82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7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yperlink" Target="mailto:asd20022006@yandex.ru" TargetMode="External"/><Relationship Id="rId5" Type="http://schemas.openxmlformats.org/officeDocument/2006/relationships/hyperlink" Target="https://www.yaklass.ru/p/algebra/8-klass/kvadratnye-uravneniia-11021/ratcionalnye-uravneniia-9118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yperlink" Target="https://rabochaya-tetrad-uchebnik.com/algebra/uchebnik_algebra_10-11_klass_alimov_kolyagin/index.html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Geraseva</dc:creator>
  <cp:keywords/>
  <dc:description/>
  <cp:lastModifiedBy>Колледж_1</cp:lastModifiedBy>
  <cp:revision>3</cp:revision>
  <dcterms:created xsi:type="dcterms:W3CDTF">2020-03-23T08:49:00Z</dcterms:created>
  <dcterms:modified xsi:type="dcterms:W3CDTF">2020-03-24T09:00:00Z</dcterms:modified>
</cp:coreProperties>
</file>