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7C" w:rsidRDefault="006E7B7C" w:rsidP="006E7B7C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6E7B7C">
        <w:rPr>
          <w:rFonts w:eastAsiaTheme="minorHAnsi"/>
          <w:b/>
          <w:i/>
          <w:lang w:eastAsia="en-US"/>
        </w:rPr>
        <w:t>Практическое занятие.</w:t>
      </w:r>
      <w:r>
        <w:rPr>
          <w:rFonts w:eastAsiaTheme="minorHAnsi"/>
          <w:b/>
          <w:lang w:eastAsia="en-US"/>
        </w:rPr>
        <w:t xml:space="preserve"> Решение упражнений</w:t>
      </w:r>
    </w:p>
    <w:p w:rsidR="006E7B7C" w:rsidRDefault="006E7B7C" w:rsidP="006E7B7C">
      <w:pPr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(Производные </w:t>
      </w:r>
      <w:r w:rsidRPr="006E7B7C">
        <w:rPr>
          <w:rFonts w:eastAsiaTheme="minorHAnsi"/>
          <w:b/>
          <w:lang w:eastAsia="en-US"/>
        </w:rPr>
        <w:t>элементарных функций</w:t>
      </w:r>
      <w:r>
        <w:rPr>
          <w:rFonts w:eastAsiaTheme="minorHAnsi"/>
          <w:b/>
          <w:lang w:eastAsia="en-US"/>
        </w:rPr>
        <w:t>)</w:t>
      </w:r>
      <w:r w:rsidRPr="006E7B7C">
        <w:rPr>
          <w:rFonts w:eastAsiaTheme="minorHAnsi"/>
          <w:b/>
          <w:lang w:eastAsia="en-US"/>
        </w:rPr>
        <w:t>.</w:t>
      </w:r>
    </w:p>
    <w:p w:rsidR="005407C6" w:rsidRPr="005407C6" w:rsidRDefault="005407C6" w:rsidP="005407C6">
      <w:pPr>
        <w:spacing w:after="160" w:line="259" w:lineRule="auto"/>
        <w:rPr>
          <w:rFonts w:eastAsiaTheme="minorHAnsi"/>
          <w:b/>
          <w:lang w:eastAsia="en-US"/>
        </w:rPr>
      </w:pPr>
      <w:hyperlink r:id="rId5" w:history="1">
        <w:r w:rsidRPr="005407C6">
          <w:rPr>
            <w:rFonts w:eastAsiaTheme="minorHAnsi"/>
            <w:color w:val="0000FF"/>
            <w:u w:val="single"/>
            <w:lang w:eastAsia="en-US"/>
          </w:rPr>
          <w:t>https://www.webmath.ru/poleznoe/formules_8_6.php</w:t>
        </w:r>
      </w:hyperlink>
    </w:p>
    <w:p w:rsidR="006E7B7C" w:rsidRDefault="006E7B7C" w:rsidP="006E7B7C">
      <w:pPr>
        <w:jc w:val="center"/>
        <w:rPr>
          <w:b/>
          <w:bCs/>
        </w:rPr>
      </w:pPr>
      <w:bookmarkStart w:id="0" w:name="_GoBack"/>
      <w:bookmarkEnd w:id="0"/>
    </w:p>
    <w:p w:rsidR="006E7B7C" w:rsidRPr="00534228" w:rsidRDefault="006E7B7C" w:rsidP="006E7B7C">
      <w:pPr>
        <w:jc w:val="center"/>
        <w:rPr>
          <w:b/>
          <w:bCs/>
        </w:rPr>
      </w:pPr>
      <w:r w:rsidRPr="00534228">
        <w:rPr>
          <w:b/>
          <w:bCs/>
        </w:rPr>
        <w:t xml:space="preserve">ЗАДАНИЕ </w:t>
      </w:r>
      <w:r w:rsidRPr="00534228">
        <w:rPr>
          <w:bCs/>
          <w:i/>
        </w:rPr>
        <w:t>(самостоятельная работа)</w:t>
      </w:r>
      <w:r w:rsidRPr="00534228">
        <w:rPr>
          <w:b/>
          <w:bCs/>
        </w:rPr>
        <w:t xml:space="preserve"> №19</w:t>
      </w:r>
    </w:p>
    <w:p w:rsidR="006E7B7C" w:rsidRPr="00534228" w:rsidRDefault="006E7B7C" w:rsidP="006E7B7C">
      <w:pPr>
        <w:jc w:val="both"/>
        <w:rPr>
          <w:b/>
          <w:bCs/>
          <w:u w:val="single"/>
        </w:rPr>
      </w:pPr>
      <w:r w:rsidRPr="00534228">
        <w:rPr>
          <w:b/>
          <w:bCs/>
          <w:u w:val="single"/>
        </w:rPr>
        <w:t>ТЕКСТ ЗАДАНИЯ:</w:t>
      </w:r>
    </w:p>
    <w:p w:rsidR="006E7B7C" w:rsidRPr="00534228" w:rsidRDefault="006E7B7C" w:rsidP="006E7B7C">
      <w:pPr>
        <w:jc w:val="both"/>
      </w:pPr>
      <w:r w:rsidRPr="00534228">
        <w:rPr>
          <w:bCs/>
        </w:rPr>
        <w:t>Вычислите производные функций: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261"/>
      </w:tblGrid>
      <w:tr w:rsidR="006E7B7C" w:rsidRPr="00534228" w:rsidTr="003A689F">
        <w:tc>
          <w:tcPr>
            <w:tcW w:w="3261" w:type="dxa"/>
          </w:tcPr>
          <w:p w:rsidR="006E7B7C" w:rsidRPr="00534228" w:rsidRDefault="006E7B7C" w:rsidP="003A689F">
            <w:pPr>
              <w:spacing w:line="360" w:lineRule="auto"/>
              <w:jc w:val="both"/>
            </w:pPr>
            <w:r w:rsidRPr="00534228">
              <w:t>Вариант 1</w:t>
            </w:r>
          </w:p>
          <w:p w:rsidR="006E7B7C" w:rsidRPr="00534228" w:rsidRDefault="006E7B7C" w:rsidP="006E7B7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r w:rsidRPr="00534228">
              <w:rPr>
                <w:position w:val="-24"/>
                <w:lang w:val="en-US"/>
              </w:rPr>
              <w:object w:dxaOrig="2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85pt;height:30.7pt" o:ole="" fillcolor="window">
                  <v:imagedata r:id="rId6" o:title=""/>
                </v:shape>
                <o:OLEObject Type="Embed" ProgID="Equation.3" ShapeID="_x0000_i1025" DrawAspect="Content" ObjectID="_1648384719" r:id="rId7"/>
              </w:object>
            </w:r>
          </w:p>
          <w:p w:rsidR="006E7B7C" w:rsidRPr="00534228" w:rsidRDefault="006E7B7C" w:rsidP="006E7B7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r w:rsidRPr="00534228">
              <w:rPr>
                <w:position w:val="-24"/>
                <w:lang w:val="en-US"/>
              </w:rPr>
              <w:object w:dxaOrig="1060" w:dyaOrig="620">
                <v:shape id="_x0000_i1026" type="#_x0000_t75" style="width:53.2pt;height:30.7pt" o:ole="" fillcolor="window">
                  <v:imagedata r:id="rId8" o:title=""/>
                </v:shape>
                <o:OLEObject Type="Embed" ProgID="Equation.3" ShapeID="_x0000_i1026" DrawAspect="Content" ObjectID="_1648384720" r:id="rId9"/>
              </w:object>
            </w:r>
          </w:p>
          <w:p w:rsidR="006E7B7C" w:rsidRPr="00534228" w:rsidRDefault="006E7B7C" w:rsidP="006E7B7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  <w:r w:rsidRPr="00534228">
              <w:rPr>
                <w:position w:val="-10"/>
                <w:lang w:val="en-US"/>
              </w:rPr>
              <w:object w:dxaOrig="1359" w:dyaOrig="420">
                <v:shape id="_x0000_i1027" type="#_x0000_t75" style="width:68.85pt;height:20.05pt" o:ole="" fillcolor="window">
                  <v:imagedata r:id="rId10" o:title=""/>
                </v:shape>
                <o:OLEObject Type="Embed" ProgID="Equation.3" ShapeID="_x0000_i1027" DrawAspect="Content" ObjectID="_1648384721" r:id="rId11"/>
              </w:object>
            </w:r>
          </w:p>
          <w:p w:rsidR="006E7B7C" w:rsidRPr="00534228" w:rsidRDefault="006E7B7C" w:rsidP="006E7B7C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534228">
              <w:rPr>
                <w:position w:val="-24"/>
              </w:rPr>
              <w:object w:dxaOrig="1719" w:dyaOrig="620">
                <v:shape id="_x0000_i1028" type="#_x0000_t75" style="width:87.05pt;height:30.7pt" o:ole="" fillcolor="window">
                  <v:imagedata r:id="rId12" o:title=""/>
                </v:shape>
                <o:OLEObject Type="Embed" ProgID="Equation.3" ShapeID="_x0000_i1028" DrawAspect="Content" ObjectID="_1648384722" r:id="rId13"/>
              </w:object>
            </w:r>
          </w:p>
        </w:tc>
        <w:tc>
          <w:tcPr>
            <w:tcW w:w="3260" w:type="dxa"/>
          </w:tcPr>
          <w:p w:rsidR="006E7B7C" w:rsidRPr="00534228" w:rsidRDefault="006E7B7C" w:rsidP="003A689F">
            <w:pPr>
              <w:spacing w:line="360" w:lineRule="auto"/>
              <w:jc w:val="both"/>
            </w:pPr>
            <w:r w:rsidRPr="00534228">
              <w:t>Вариант 2</w:t>
            </w:r>
          </w:p>
          <w:p w:rsidR="006E7B7C" w:rsidRPr="00534228" w:rsidRDefault="006E7B7C" w:rsidP="006E7B7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lang w:val="en-US"/>
              </w:rPr>
            </w:pPr>
            <w:r w:rsidRPr="00534228">
              <w:rPr>
                <w:position w:val="-24"/>
                <w:lang w:val="en-US"/>
              </w:rPr>
              <w:object w:dxaOrig="2400" w:dyaOrig="620">
                <v:shape id="_x0000_i1029" type="#_x0000_t75" style="width:120.2pt;height:30.7pt" o:ole="" fillcolor="window">
                  <v:imagedata r:id="rId14" o:title=""/>
                </v:shape>
                <o:OLEObject Type="Embed" ProgID="Equation.3" ShapeID="_x0000_i1029" DrawAspect="Content" ObjectID="_1648384723" r:id="rId15"/>
              </w:object>
            </w:r>
          </w:p>
          <w:p w:rsidR="006E7B7C" w:rsidRPr="00534228" w:rsidRDefault="006E7B7C" w:rsidP="006E7B7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lang w:val="en-US"/>
              </w:rPr>
            </w:pPr>
            <w:r w:rsidRPr="00534228">
              <w:rPr>
                <w:position w:val="-10"/>
                <w:lang w:val="en-US"/>
              </w:rPr>
              <w:object w:dxaOrig="1460" w:dyaOrig="380">
                <v:shape id="_x0000_i1030" type="#_x0000_t75" style="width:72.65pt;height:18.8pt" o:ole="" fillcolor="window">
                  <v:imagedata r:id="rId16" o:title=""/>
                </v:shape>
                <o:OLEObject Type="Embed" ProgID="Equation.3" ShapeID="_x0000_i1030" DrawAspect="Content" ObjectID="_1648384724" r:id="rId17"/>
              </w:object>
            </w:r>
          </w:p>
          <w:p w:rsidR="006E7B7C" w:rsidRPr="00534228" w:rsidRDefault="006E7B7C" w:rsidP="006E7B7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lang w:val="en-US"/>
              </w:rPr>
            </w:pPr>
            <w:r w:rsidRPr="00534228">
              <w:rPr>
                <w:position w:val="-10"/>
                <w:lang w:val="en-US"/>
              </w:rPr>
              <w:object w:dxaOrig="1320" w:dyaOrig="420">
                <v:shape id="_x0000_i1031" type="#_x0000_t75" style="width:65.75pt;height:20.05pt" o:ole="" fillcolor="window">
                  <v:imagedata r:id="rId18" o:title=""/>
                </v:shape>
                <o:OLEObject Type="Embed" ProgID="Equation.3" ShapeID="_x0000_i1031" DrawAspect="Content" ObjectID="_1648384725" r:id="rId19"/>
              </w:object>
            </w:r>
          </w:p>
          <w:p w:rsidR="006E7B7C" w:rsidRPr="00534228" w:rsidRDefault="006E7B7C" w:rsidP="006E7B7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lang w:val="en-US"/>
              </w:rPr>
            </w:pPr>
            <w:r w:rsidRPr="00534228">
              <w:rPr>
                <w:position w:val="-24"/>
              </w:rPr>
              <w:object w:dxaOrig="1760" w:dyaOrig="620">
                <v:shape id="_x0000_i1032" type="#_x0000_t75" style="width:87.65pt;height:30.7pt" o:ole="" fillcolor="window">
                  <v:imagedata r:id="rId20" o:title=""/>
                </v:shape>
                <o:OLEObject Type="Embed" ProgID="Equation.3" ShapeID="_x0000_i1032" DrawAspect="Content" ObjectID="_1648384726" r:id="rId21"/>
              </w:object>
            </w:r>
          </w:p>
        </w:tc>
        <w:tc>
          <w:tcPr>
            <w:tcW w:w="3261" w:type="dxa"/>
          </w:tcPr>
          <w:p w:rsidR="006E7B7C" w:rsidRPr="00534228" w:rsidRDefault="006E7B7C" w:rsidP="003A689F">
            <w:pPr>
              <w:spacing w:line="360" w:lineRule="auto"/>
              <w:jc w:val="both"/>
            </w:pPr>
            <w:r w:rsidRPr="00534228">
              <w:t>Вариант 3</w:t>
            </w:r>
          </w:p>
          <w:p w:rsidR="006E7B7C" w:rsidRPr="00534228" w:rsidRDefault="006E7B7C" w:rsidP="006E7B7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val="en-US"/>
              </w:rPr>
            </w:pPr>
            <w:r w:rsidRPr="00534228">
              <w:rPr>
                <w:position w:val="-24"/>
                <w:lang w:val="en-US"/>
              </w:rPr>
              <w:object w:dxaOrig="2439" w:dyaOrig="620">
                <v:shape id="_x0000_i1033" type="#_x0000_t75" style="width:123.35pt;height:30.7pt" o:ole="" fillcolor="window">
                  <v:imagedata r:id="rId22" o:title=""/>
                </v:shape>
                <o:OLEObject Type="Embed" ProgID="Equation.3" ShapeID="_x0000_i1033" DrawAspect="Content" ObjectID="_1648384727" r:id="rId23"/>
              </w:object>
            </w:r>
          </w:p>
          <w:p w:rsidR="006E7B7C" w:rsidRPr="00534228" w:rsidRDefault="006E7B7C" w:rsidP="006E7B7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val="en-US"/>
              </w:rPr>
            </w:pPr>
            <w:r w:rsidRPr="00534228">
              <w:rPr>
                <w:position w:val="-24"/>
                <w:lang w:val="en-US"/>
              </w:rPr>
              <w:object w:dxaOrig="1100" w:dyaOrig="620">
                <v:shape id="_x0000_i1034" type="#_x0000_t75" style="width:54.45pt;height:30.7pt" o:ole="" fillcolor="window">
                  <v:imagedata r:id="rId24" o:title=""/>
                </v:shape>
                <o:OLEObject Type="Embed" ProgID="Equation.3" ShapeID="_x0000_i1034" DrawAspect="Content" ObjectID="_1648384728" r:id="rId25"/>
              </w:object>
            </w:r>
          </w:p>
          <w:p w:rsidR="006E7B7C" w:rsidRPr="00534228" w:rsidRDefault="006E7B7C" w:rsidP="006E7B7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val="en-US"/>
              </w:rPr>
            </w:pPr>
            <w:r w:rsidRPr="00534228">
              <w:rPr>
                <w:position w:val="-10"/>
                <w:lang w:val="en-US"/>
              </w:rPr>
              <w:object w:dxaOrig="1359" w:dyaOrig="420">
                <v:shape id="_x0000_i1035" type="#_x0000_t75" style="width:68.85pt;height:20.05pt" o:ole="" fillcolor="window">
                  <v:imagedata r:id="rId26" o:title=""/>
                </v:shape>
                <o:OLEObject Type="Embed" ProgID="Equation.3" ShapeID="_x0000_i1035" DrawAspect="Content" ObjectID="_1648384729" r:id="rId27"/>
              </w:object>
            </w:r>
          </w:p>
          <w:p w:rsidR="006E7B7C" w:rsidRPr="00534228" w:rsidRDefault="006E7B7C" w:rsidP="006E7B7C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534228">
              <w:rPr>
                <w:position w:val="-10"/>
              </w:rPr>
              <w:object w:dxaOrig="1500" w:dyaOrig="320">
                <v:shape id="_x0000_i1036" type="#_x0000_t75" style="width:75.15pt;height:15.65pt" o:ole="" fillcolor="window">
                  <v:imagedata r:id="rId28" o:title=""/>
                </v:shape>
                <o:OLEObject Type="Embed" ProgID="Equation.3" ShapeID="_x0000_i1036" DrawAspect="Content" ObjectID="_1648384730" r:id="rId29"/>
              </w:object>
            </w:r>
          </w:p>
        </w:tc>
      </w:tr>
      <w:tr w:rsidR="006E7B7C" w:rsidRPr="00534228" w:rsidTr="003A689F">
        <w:tc>
          <w:tcPr>
            <w:tcW w:w="3261" w:type="dxa"/>
          </w:tcPr>
          <w:p w:rsidR="006E7B7C" w:rsidRPr="00534228" w:rsidRDefault="006E7B7C" w:rsidP="003A689F">
            <w:pPr>
              <w:spacing w:line="360" w:lineRule="auto"/>
              <w:jc w:val="both"/>
              <w:rPr>
                <w:lang w:val="en-US"/>
              </w:rPr>
            </w:pPr>
            <w:r w:rsidRPr="00534228">
              <w:t>Вариант 4</w:t>
            </w:r>
          </w:p>
          <w:p w:rsidR="006E7B7C" w:rsidRPr="00534228" w:rsidRDefault="006E7B7C" w:rsidP="006E7B7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en-US"/>
              </w:rPr>
            </w:pPr>
            <w:r w:rsidRPr="00534228">
              <w:rPr>
                <w:position w:val="-28"/>
                <w:lang w:val="en-US"/>
              </w:rPr>
              <w:object w:dxaOrig="2299" w:dyaOrig="660">
                <v:shape id="_x0000_i1037" type="#_x0000_t75" style="width:114.55pt;height:33.2pt" o:ole="" fillcolor="window">
                  <v:imagedata r:id="rId30" o:title=""/>
                </v:shape>
                <o:OLEObject Type="Embed" ProgID="Equation.3" ShapeID="_x0000_i1037" DrawAspect="Content" ObjectID="_1648384731" r:id="rId31"/>
              </w:object>
            </w:r>
          </w:p>
          <w:p w:rsidR="006E7B7C" w:rsidRPr="00534228" w:rsidRDefault="006E7B7C" w:rsidP="006E7B7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en-US"/>
              </w:rPr>
            </w:pPr>
            <w:r w:rsidRPr="00534228">
              <w:rPr>
                <w:position w:val="-10"/>
                <w:lang w:val="en-US"/>
              </w:rPr>
              <w:object w:dxaOrig="1520" w:dyaOrig="380">
                <v:shape id="_x0000_i1038" type="#_x0000_t75" style="width:75.15pt;height:18.8pt" o:ole="" fillcolor="window">
                  <v:imagedata r:id="rId32" o:title=""/>
                </v:shape>
                <o:OLEObject Type="Embed" ProgID="Equation.3" ShapeID="_x0000_i1038" DrawAspect="Content" ObjectID="_1648384732" r:id="rId33"/>
              </w:object>
            </w:r>
          </w:p>
          <w:p w:rsidR="006E7B7C" w:rsidRPr="00534228" w:rsidRDefault="006E7B7C" w:rsidP="006E7B7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en-US"/>
              </w:rPr>
            </w:pPr>
            <w:r w:rsidRPr="00534228">
              <w:rPr>
                <w:position w:val="-10"/>
                <w:lang w:val="en-US"/>
              </w:rPr>
              <w:object w:dxaOrig="1359" w:dyaOrig="420">
                <v:shape id="_x0000_i1039" type="#_x0000_t75" style="width:68.85pt;height:20.05pt" o:ole="" fillcolor="window">
                  <v:imagedata r:id="rId34" o:title=""/>
                </v:shape>
                <o:OLEObject Type="Embed" ProgID="Equation.3" ShapeID="_x0000_i1039" DrawAspect="Content" ObjectID="_1648384733" r:id="rId35"/>
              </w:object>
            </w:r>
          </w:p>
          <w:p w:rsidR="006E7B7C" w:rsidRPr="00534228" w:rsidRDefault="006E7B7C" w:rsidP="006E7B7C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534228">
              <w:rPr>
                <w:position w:val="-10"/>
              </w:rPr>
              <w:object w:dxaOrig="1640" w:dyaOrig="320">
                <v:shape id="_x0000_i1040" type="#_x0000_t75" style="width:82pt;height:15.65pt" o:ole="" fillcolor="window">
                  <v:imagedata r:id="rId36" o:title=""/>
                </v:shape>
                <o:OLEObject Type="Embed" ProgID="Equation.3" ShapeID="_x0000_i1040" DrawAspect="Content" ObjectID="_1648384734" r:id="rId37"/>
              </w:object>
            </w:r>
          </w:p>
        </w:tc>
        <w:tc>
          <w:tcPr>
            <w:tcW w:w="3260" w:type="dxa"/>
          </w:tcPr>
          <w:p w:rsidR="006E7B7C" w:rsidRPr="00534228" w:rsidRDefault="006E7B7C" w:rsidP="003A689F">
            <w:pPr>
              <w:spacing w:line="360" w:lineRule="auto"/>
              <w:jc w:val="both"/>
            </w:pPr>
            <w:r w:rsidRPr="00534228">
              <w:t>Вариант 5</w:t>
            </w:r>
          </w:p>
          <w:p w:rsidR="006E7B7C" w:rsidRPr="00534228" w:rsidRDefault="006E7B7C" w:rsidP="006E7B7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en-US"/>
              </w:rPr>
            </w:pPr>
            <w:r w:rsidRPr="00534228">
              <w:rPr>
                <w:position w:val="-24"/>
                <w:lang w:val="en-US"/>
              </w:rPr>
              <w:object w:dxaOrig="2439" w:dyaOrig="620">
                <v:shape id="_x0000_i1041" type="#_x0000_t75" style="width:123.35pt;height:30.7pt" o:ole="" fillcolor="window">
                  <v:imagedata r:id="rId38" o:title=""/>
                </v:shape>
                <o:OLEObject Type="Embed" ProgID="Equation.3" ShapeID="_x0000_i1041" DrawAspect="Content" ObjectID="_1648384735" r:id="rId39"/>
              </w:object>
            </w:r>
          </w:p>
          <w:p w:rsidR="006E7B7C" w:rsidRPr="00534228" w:rsidRDefault="006E7B7C" w:rsidP="006E7B7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en-US"/>
              </w:rPr>
            </w:pPr>
            <w:r w:rsidRPr="00534228">
              <w:rPr>
                <w:position w:val="-24"/>
                <w:lang w:val="en-US"/>
              </w:rPr>
              <w:object w:dxaOrig="1160" w:dyaOrig="660">
                <v:shape id="_x0000_i1042" type="#_x0000_t75" style="width:56.95pt;height:33.2pt" o:ole="" fillcolor="window">
                  <v:imagedata r:id="rId40" o:title=""/>
                </v:shape>
                <o:OLEObject Type="Embed" ProgID="Equation.3" ShapeID="_x0000_i1042" DrawAspect="Content" ObjectID="_1648384736" r:id="rId41"/>
              </w:object>
            </w:r>
          </w:p>
          <w:p w:rsidR="006E7B7C" w:rsidRPr="00534228" w:rsidRDefault="006E7B7C" w:rsidP="006E7B7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en-US"/>
              </w:rPr>
            </w:pPr>
            <w:r w:rsidRPr="00534228">
              <w:rPr>
                <w:position w:val="-10"/>
                <w:lang w:val="en-US"/>
              </w:rPr>
              <w:object w:dxaOrig="1380" w:dyaOrig="420">
                <v:shape id="_x0000_i1043" type="#_x0000_t75" style="width:68.85pt;height:20.05pt" o:ole="" fillcolor="window">
                  <v:imagedata r:id="rId42" o:title=""/>
                </v:shape>
                <o:OLEObject Type="Embed" ProgID="Equation.3" ShapeID="_x0000_i1043" DrawAspect="Content" ObjectID="_1648384737" r:id="rId43"/>
              </w:object>
            </w:r>
          </w:p>
          <w:p w:rsidR="006E7B7C" w:rsidRPr="00534228" w:rsidRDefault="006E7B7C" w:rsidP="006E7B7C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534228">
              <w:rPr>
                <w:position w:val="-24"/>
              </w:rPr>
              <w:object w:dxaOrig="1740" w:dyaOrig="620">
                <v:shape id="_x0000_i1044" type="#_x0000_t75" style="width:87.65pt;height:30.7pt" o:ole="" fillcolor="window">
                  <v:imagedata r:id="rId44" o:title=""/>
                </v:shape>
                <o:OLEObject Type="Embed" ProgID="Equation.3" ShapeID="_x0000_i1044" DrawAspect="Content" ObjectID="_1648384738" r:id="rId45"/>
              </w:object>
            </w:r>
          </w:p>
        </w:tc>
        <w:tc>
          <w:tcPr>
            <w:tcW w:w="3261" w:type="dxa"/>
          </w:tcPr>
          <w:p w:rsidR="006E7B7C" w:rsidRPr="00534228" w:rsidRDefault="006E7B7C" w:rsidP="003A689F">
            <w:pPr>
              <w:spacing w:line="360" w:lineRule="auto"/>
              <w:jc w:val="both"/>
            </w:pPr>
          </w:p>
        </w:tc>
      </w:tr>
    </w:tbl>
    <w:p w:rsidR="006E7B7C" w:rsidRPr="00534228" w:rsidRDefault="006E7B7C" w:rsidP="006E7B7C">
      <w:pPr>
        <w:jc w:val="both"/>
        <w:rPr>
          <w:b/>
          <w:bCs/>
          <w:u w:val="single"/>
        </w:rPr>
      </w:pPr>
    </w:p>
    <w:p w:rsidR="006E7B7C" w:rsidRPr="006E7B7C" w:rsidRDefault="006E7B7C" w:rsidP="006E7B7C">
      <w:pPr>
        <w:tabs>
          <w:tab w:val="left" w:pos="5409"/>
        </w:tabs>
        <w:spacing w:after="160" w:line="259" w:lineRule="auto"/>
        <w:rPr>
          <w:rFonts w:eastAsiaTheme="minorHAnsi"/>
          <w:sz w:val="20"/>
          <w:szCs w:val="20"/>
          <w:lang w:eastAsia="en-US"/>
        </w:rPr>
      </w:pPr>
      <w:r w:rsidRPr="006E7B7C">
        <w:rPr>
          <w:rFonts w:eastAsiaTheme="minorHAnsi"/>
          <w:b/>
          <w:iCs/>
          <w:sz w:val="20"/>
          <w:szCs w:val="20"/>
          <w:lang w:eastAsia="en-US"/>
        </w:rPr>
        <w:t>Домашние задание: §</w:t>
      </w:r>
      <w:r>
        <w:rPr>
          <w:rFonts w:eastAsiaTheme="minorHAnsi"/>
          <w:b/>
          <w:iCs/>
          <w:sz w:val="20"/>
          <w:szCs w:val="20"/>
          <w:lang w:eastAsia="en-US"/>
        </w:rPr>
        <w:t>44-48, №849, №854</w:t>
      </w:r>
      <w:r w:rsidRPr="006E7B7C">
        <w:rPr>
          <w:rFonts w:eastAsiaTheme="minorHAnsi"/>
          <w:b/>
          <w:iCs/>
          <w:sz w:val="20"/>
          <w:szCs w:val="20"/>
          <w:lang w:eastAsia="en-US"/>
        </w:rPr>
        <w:tab/>
      </w:r>
    </w:p>
    <w:p w:rsidR="006E7B7C" w:rsidRPr="006E7B7C" w:rsidRDefault="006E7B7C" w:rsidP="006E7B7C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  <w:hyperlink r:id="rId46" w:anchor="prettyPhoto" w:history="1">
        <w:r w:rsidRPr="006E7B7C">
          <w:rPr>
            <w:rFonts w:eastAsiaTheme="minorHAnsi"/>
            <w:color w:val="0000FF"/>
            <w:sz w:val="20"/>
            <w:szCs w:val="20"/>
            <w:u w:val="single"/>
            <w:lang w:eastAsia="en-US"/>
          </w:rPr>
          <w:t>https://rabochaya-tetrad-uchebnik.com/algebra/uchebnik_algebra_10-11_klass_alimov_kolyagin/index.html#prettyPhoto</w:t>
        </w:r>
      </w:hyperlink>
    </w:p>
    <w:p w:rsidR="006E7B7C" w:rsidRPr="006E7B7C" w:rsidRDefault="006E7B7C" w:rsidP="006E7B7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rPr>
          <w:rFonts w:eastAsiaTheme="minorHAnsi"/>
          <w:lang w:eastAsia="en-US"/>
        </w:rPr>
      </w:pPr>
      <w:r w:rsidRPr="006E7B7C">
        <w:rPr>
          <w:rFonts w:eastAsiaTheme="minorHAnsi"/>
          <w:sz w:val="20"/>
          <w:szCs w:val="20"/>
          <w:lang w:eastAsia="en-US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6E7B7C">
        <w:rPr>
          <w:rFonts w:eastAsiaTheme="minorHAnsi"/>
          <w:sz w:val="20"/>
          <w:szCs w:val="20"/>
          <w:lang w:eastAsia="en-US"/>
        </w:rPr>
        <w:t>классы:учеб</w:t>
      </w:r>
      <w:proofErr w:type="spellEnd"/>
      <w:proofErr w:type="gramEnd"/>
      <w:r w:rsidRPr="006E7B7C">
        <w:rPr>
          <w:rFonts w:eastAsiaTheme="minorHAnsi"/>
          <w:sz w:val="20"/>
          <w:szCs w:val="20"/>
          <w:lang w:eastAsia="en-US"/>
        </w:rPr>
        <w:t>. Для</w:t>
      </w:r>
      <w:r w:rsidRPr="006E7B7C">
        <w:rPr>
          <w:rFonts w:eastAsiaTheme="minorHAnsi"/>
          <w:lang w:eastAsia="en-US"/>
        </w:rPr>
        <w:t xml:space="preserve"> </w:t>
      </w:r>
      <w:proofErr w:type="spellStart"/>
      <w:r w:rsidRPr="006E7B7C">
        <w:rPr>
          <w:rFonts w:eastAsiaTheme="minorHAnsi"/>
          <w:lang w:eastAsia="en-US"/>
        </w:rPr>
        <w:t>общеобразрват</w:t>
      </w:r>
      <w:proofErr w:type="spellEnd"/>
      <w:r w:rsidRPr="006E7B7C">
        <w:rPr>
          <w:rFonts w:eastAsiaTheme="minorHAnsi"/>
          <w:lang w:eastAsia="en-US"/>
        </w:rPr>
        <w:t xml:space="preserve">. </w:t>
      </w:r>
      <w:proofErr w:type="spellStart"/>
      <w:proofErr w:type="gramStart"/>
      <w:r w:rsidRPr="006E7B7C">
        <w:rPr>
          <w:rFonts w:eastAsiaTheme="minorHAnsi"/>
          <w:lang w:eastAsia="en-US"/>
        </w:rPr>
        <w:t>Организаций:базовый</w:t>
      </w:r>
      <w:proofErr w:type="spellEnd"/>
      <w:proofErr w:type="gramEnd"/>
      <w:r w:rsidRPr="006E7B7C">
        <w:rPr>
          <w:rFonts w:eastAsiaTheme="minorHAnsi"/>
          <w:lang w:eastAsia="en-US"/>
        </w:rPr>
        <w:t xml:space="preserve"> и углубленный уровни/Ш.А Алимов и др. – </w:t>
      </w:r>
      <w:proofErr w:type="spellStart"/>
      <w:r w:rsidRPr="006E7B7C">
        <w:rPr>
          <w:rFonts w:eastAsiaTheme="minorHAnsi"/>
          <w:lang w:eastAsia="en-US"/>
        </w:rPr>
        <w:t>М.:Просвещение</w:t>
      </w:r>
      <w:proofErr w:type="spellEnd"/>
      <w:r w:rsidRPr="006E7B7C">
        <w:rPr>
          <w:rFonts w:eastAsiaTheme="minorHAnsi"/>
          <w:lang w:eastAsia="en-US"/>
        </w:rPr>
        <w:t>, 2019</w:t>
      </w:r>
    </w:p>
    <w:p w:rsidR="006E7B7C" w:rsidRPr="006E7B7C" w:rsidRDefault="006E7B7C" w:rsidP="006E7B7C">
      <w:pPr>
        <w:spacing w:after="160" w:line="259" w:lineRule="auto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6E7B7C">
        <w:rPr>
          <w:rFonts w:eastAsiaTheme="minorHAnsi"/>
          <w:u w:val="single"/>
          <w:lang w:eastAsia="en-US"/>
        </w:rPr>
        <w:t xml:space="preserve">задания для проверки присылайте на электронную почту: </w:t>
      </w:r>
      <w:hyperlink r:id="rId47" w:history="1">
        <w:r w:rsidRPr="006E7B7C">
          <w:rPr>
            <w:rFonts w:ascii="Arial" w:eastAsiaTheme="minorHAnsi" w:hAnsi="Arial" w:cs="Arial"/>
            <w:color w:val="0000FF"/>
            <w:sz w:val="20"/>
            <w:szCs w:val="20"/>
            <w:shd w:val="clear" w:color="auto" w:fill="FFFFFF"/>
            <w:lang w:eastAsia="en-US"/>
          </w:rPr>
          <w:t>asd20022006@yandex.ru</w:t>
        </w:r>
      </w:hyperlink>
    </w:p>
    <w:p w:rsidR="006E7B7C" w:rsidRPr="006E7B7C" w:rsidRDefault="006E7B7C" w:rsidP="006E7B7C">
      <w:pPr>
        <w:spacing w:after="160" w:line="259" w:lineRule="auto"/>
        <w:rPr>
          <w:rFonts w:eastAsiaTheme="minorHAnsi"/>
          <w:lang w:eastAsia="en-US"/>
        </w:rPr>
      </w:pPr>
    </w:p>
    <w:p w:rsidR="00D3553B" w:rsidRDefault="00D3553B"/>
    <w:sectPr w:rsidR="00D3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7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3626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5825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B83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BE15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F9"/>
    <w:rsid w:val="001123F9"/>
    <w:rsid w:val="005407C6"/>
    <w:rsid w:val="006E7B7C"/>
    <w:rsid w:val="00D3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78717-719C-4757-A7EA-AAE2CCE1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B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hyperlink" Target="mailto:asd20022006@yandex.ru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hyperlink" Target="https://rabochaya-tetrad-uchebnik.com/algebra/uchebnik_algebra_10-11_klass_alimov_kolyagin/index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hyperlink" Target="https://www.webmath.ru/poleznoe/formules_8_6.php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2</cp:revision>
  <dcterms:created xsi:type="dcterms:W3CDTF">2020-04-14T12:06:00Z</dcterms:created>
  <dcterms:modified xsi:type="dcterms:W3CDTF">2020-04-14T12:36:00Z</dcterms:modified>
</cp:coreProperties>
</file>