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2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710A56">
        <w:rPr>
          <w:rFonts w:ascii="Times New Roman" w:hAnsi="Times New Roman" w:cs="Times New Roman"/>
          <w:sz w:val="24"/>
          <w:szCs w:val="24"/>
        </w:rPr>
        <w:t xml:space="preserve">Серебряный век русской </w:t>
      </w:r>
      <w:r w:rsidR="00042982">
        <w:rPr>
          <w:rFonts w:ascii="Times New Roman" w:hAnsi="Times New Roman" w:cs="Times New Roman"/>
          <w:sz w:val="24"/>
          <w:szCs w:val="24"/>
        </w:rPr>
        <w:t>культуры.</w:t>
      </w:r>
      <w:r w:rsidR="0071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C2E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философия: поиски общественного идеала</w:t>
      </w:r>
      <w:r w:rsidR="007A4C2E" w:rsidRPr="00E626AA">
        <w:rPr>
          <w:rFonts w:ascii="Times New Roman" w:hAnsi="Times New Roman" w:cs="Times New Roman"/>
          <w:sz w:val="24"/>
          <w:szCs w:val="24"/>
        </w:rPr>
        <w:t>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42982" w:rsidRPr="00C37194" w:rsidRDefault="00042982" w:rsidP="00042982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>Серебряный век русской культуры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Понятие Серебряного века.</w:t>
      </w:r>
      <w:r w:rsidRPr="00C37194">
        <w:rPr>
          <w:color w:val="000000"/>
        </w:rPr>
        <w:t xml:space="preserve">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proofErr w:type="gramStart"/>
      <w:r w:rsidRPr="00C37194">
        <w:rPr>
          <w:color w:val="000000"/>
        </w:rPr>
        <w:t>Переломный период жизни России в конце XIX - начале ХХ в., связанный с переходом к индустриальному обществу, привел к разрушению многих ценностей и вековых устоев жизни людей.</w:t>
      </w:r>
      <w:proofErr w:type="gramEnd"/>
      <w:r w:rsidRPr="00C37194">
        <w:rPr>
          <w:color w:val="000000"/>
        </w:rPr>
        <w:t xml:space="preserve"> Казалось, менялся не только окру</w:t>
      </w:r>
      <w:r w:rsidRPr="00C37194">
        <w:rPr>
          <w:color w:val="000000"/>
        </w:rPr>
        <w:softHyphen/>
        <w:t xml:space="preserve">жающий мир, но и представления о добре и зле, прекрасном и безобразном и т. д.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Осмысление этих проблем затронуло сферу культуры. Расцвет культуры в этот период был беспрецедентным. Он охватил все виды творческой деятельности, породил плеяду блестящих имен. Этот феномен культуры конца XIX - начала ХХ в. получил назва</w:t>
      </w:r>
      <w:r w:rsidRPr="00C37194">
        <w:rPr>
          <w:color w:val="000000"/>
        </w:rPr>
        <w:softHyphen/>
        <w:t>ние Серебряного века русской культуры. Для него также характер</w:t>
      </w:r>
      <w:r w:rsidRPr="00C37194">
        <w:rPr>
          <w:color w:val="000000"/>
        </w:rPr>
        <w:softHyphen/>
        <w:t>ны величайшие достижения, вновь подтвердившие передовые позиции России в этой области. Но культура становится более сложной, результаты творческой деятельности более противоре</w:t>
      </w:r>
      <w:r w:rsidRPr="00C37194">
        <w:rPr>
          <w:color w:val="000000"/>
        </w:rPr>
        <w:softHyphen/>
        <w:t xml:space="preserve">чивыми.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Наука и техника.</w:t>
      </w:r>
      <w:r w:rsidRPr="00C37194">
        <w:rPr>
          <w:color w:val="000000"/>
        </w:rPr>
        <w:t xml:space="preserve">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proofErr w:type="gramStart"/>
      <w:r w:rsidRPr="00C37194">
        <w:rPr>
          <w:color w:val="000000"/>
        </w:rPr>
        <w:t xml:space="preserve">В начале ХХ в. главным штабом отечественной науки явилась Академия наук с </w:t>
      </w:r>
      <w:proofErr w:type="spellStart"/>
      <w:r w:rsidRPr="00C37194">
        <w:rPr>
          <w:color w:val="000000"/>
        </w:rPr>
        <w:t>развившейся</w:t>
      </w:r>
      <w:proofErr w:type="spellEnd"/>
      <w:r w:rsidRPr="00C37194">
        <w:rPr>
          <w:color w:val="000000"/>
        </w:rPr>
        <w:t xml:space="preserve"> системой институ</w:t>
      </w:r>
      <w:r w:rsidRPr="00C37194">
        <w:rPr>
          <w:color w:val="000000"/>
        </w:rPr>
        <w:softHyphen/>
        <w:t>тов.</w:t>
      </w:r>
      <w:proofErr w:type="gramEnd"/>
      <w:r w:rsidRPr="00C37194">
        <w:rPr>
          <w:color w:val="000000"/>
        </w:rPr>
        <w:t xml:space="preserve"> Немалую роль в подготовке научных кадров играли университеты  с их научными обществами, а также всероссийские съезды ученых.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Значительных успехов достигли исследования в области меха</w:t>
      </w:r>
      <w:r w:rsidRPr="00C37194">
        <w:rPr>
          <w:color w:val="000000"/>
        </w:rPr>
        <w:softHyphen/>
        <w:t xml:space="preserve">ники и математики, что позволило развить новые области науки </w:t>
      </w:r>
      <w:r w:rsidRPr="00C37194">
        <w:rPr>
          <w:color w:val="000000"/>
        </w:rPr>
        <w:softHyphen/>
        <w:t xml:space="preserve">воздухоплавание и электротехнику. Немалую роль в этом сыграли исследования </w:t>
      </w:r>
      <w:proofErr w:type="spellStart"/>
      <w:r w:rsidRPr="00C37194">
        <w:rPr>
          <w:i/>
          <w:color w:val="000000"/>
        </w:rPr>
        <w:t>Н.Е.Жуковского</w:t>
      </w:r>
      <w:proofErr w:type="spellEnd"/>
      <w:r w:rsidRPr="00C37194">
        <w:rPr>
          <w:color w:val="000000"/>
        </w:rPr>
        <w:t xml:space="preserve">, создателя </w:t>
      </w:r>
      <w:proofErr w:type="spellStart"/>
      <w:r w:rsidRPr="00C37194">
        <w:rPr>
          <w:color w:val="000000"/>
        </w:rPr>
        <w:t>гидро</w:t>
      </w:r>
      <w:proofErr w:type="spellEnd"/>
      <w:r w:rsidRPr="00C37194">
        <w:rPr>
          <w:color w:val="000000"/>
        </w:rPr>
        <w:t>- и аэродинамики, работ по теории авиации, которые послужили основой для авиа</w:t>
      </w:r>
      <w:r w:rsidRPr="00C37194">
        <w:rPr>
          <w:color w:val="000000"/>
        </w:rPr>
        <w:softHyphen/>
        <w:t xml:space="preserve">ционной науки.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13 г"/>
        </w:smartTagPr>
        <w:r w:rsidRPr="00C37194">
          <w:rPr>
            <w:color w:val="000000"/>
          </w:rPr>
          <w:t>1913 г</w:t>
        </w:r>
      </w:smartTag>
      <w:r w:rsidRPr="00C37194">
        <w:rPr>
          <w:color w:val="000000"/>
        </w:rPr>
        <w:t>. в Петербурге на Русско-Балтийском заводе были со</w:t>
      </w:r>
      <w:r w:rsidRPr="00C37194">
        <w:rPr>
          <w:color w:val="000000"/>
        </w:rPr>
        <w:softHyphen/>
        <w:t xml:space="preserve">зданы первые отечественные самолеты «Русский витязь» и «Илья Муромец». В </w:t>
      </w:r>
      <w:smartTag w:uri="urn:schemas-microsoft-com:office:smarttags" w:element="metricconverter">
        <w:smartTagPr>
          <w:attr w:name="ProductID" w:val="1911 г"/>
        </w:smartTagPr>
        <w:r w:rsidRPr="00C37194">
          <w:rPr>
            <w:color w:val="000000"/>
          </w:rPr>
          <w:t>1911 г</w:t>
        </w:r>
      </w:smartTag>
      <w:r w:rsidRPr="00C37194">
        <w:rPr>
          <w:i/>
          <w:color w:val="000000"/>
        </w:rPr>
        <w:t>. Г. Е. Котельников</w:t>
      </w:r>
      <w:r w:rsidRPr="00C37194">
        <w:rPr>
          <w:color w:val="000000"/>
        </w:rPr>
        <w:t xml:space="preserve"> сконструировал первый ран</w:t>
      </w:r>
      <w:r w:rsidRPr="00C37194">
        <w:rPr>
          <w:color w:val="000000"/>
        </w:rPr>
        <w:softHyphen/>
        <w:t xml:space="preserve">цевый парашют.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i/>
          <w:color w:val="000000"/>
        </w:rPr>
        <w:t>К. Э. Циолковский</w:t>
      </w: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903 Г"/>
        </w:smartTagPr>
        <w:r w:rsidRPr="00C37194">
          <w:rPr>
            <w:color w:val="000000"/>
          </w:rPr>
          <w:t>1903 г</w:t>
        </w:r>
      </w:smartTag>
      <w:r w:rsidRPr="00C37194">
        <w:rPr>
          <w:color w:val="000000"/>
        </w:rPr>
        <w:t>. опубликовал статью «Исследование мировых пространств реактивными приборами», где была изло</w:t>
      </w:r>
      <w:r w:rsidRPr="00C37194">
        <w:rPr>
          <w:color w:val="000000"/>
        </w:rPr>
        <w:softHyphen/>
        <w:t>жена теория движения ракет, основ будущих космических поле</w:t>
      </w:r>
      <w:r w:rsidRPr="00C37194">
        <w:rPr>
          <w:color w:val="000000"/>
        </w:rPr>
        <w:softHyphen/>
        <w:t xml:space="preserve">тов.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Труды </w:t>
      </w:r>
      <w:r w:rsidRPr="00C37194">
        <w:rPr>
          <w:i/>
          <w:color w:val="000000"/>
        </w:rPr>
        <w:t>В. И. Вернадского</w:t>
      </w:r>
      <w:r w:rsidRPr="00C37194">
        <w:rPr>
          <w:color w:val="000000"/>
        </w:rPr>
        <w:t xml:space="preserve"> легли в основу биохимии, биогеохи</w:t>
      </w:r>
      <w:r w:rsidRPr="00C37194">
        <w:rPr>
          <w:color w:val="000000"/>
        </w:rPr>
        <w:softHyphen/>
        <w:t>мии и радиогеологии. Его отличали широта интересов, постанов</w:t>
      </w:r>
      <w:r w:rsidRPr="00C37194">
        <w:rPr>
          <w:color w:val="000000"/>
        </w:rPr>
        <w:softHyphen/>
        <w:t xml:space="preserve">ка глубоких научных проблем и предвидение открытий в самых разных областях.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Великий русский физиолог </w:t>
      </w:r>
      <w:r w:rsidRPr="00C37194">
        <w:rPr>
          <w:i/>
          <w:color w:val="000000"/>
        </w:rPr>
        <w:t>И. П. Павлов</w:t>
      </w:r>
      <w:r w:rsidRPr="00C37194">
        <w:rPr>
          <w:color w:val="000000"/>
        </w:rPr>
        <w:t xml:space="preserve"> создал учение об ус</w:t>
      </w:r>
      <w:r w:rsidRPr="00C37194">
        <w:rPr>
          <w:color w:val="000000"/>
        </w:rPr>
        <w:softHyphen/>
        <w:t>ловных рефлексах, в котором он дал материалистическое объяс</w:t>
      </w:r>
      <w:r w:rsidRPr="00C37194">
        <w:rPr>
          <w:color w:val="000000"/>
        </w:rPr>
        <w:softHyphen/>
        <w:t xml:space="preserve">нение высшей нервной деятельности человека и животных. В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за исследования в области физиологии пищеварения И. П. Павло</w:t>
      </w:r>
      <w:r w:rsidRPr="00C37194">
        <w:rPr>
          <w:color w:val="000000"/>
        </w:rPr>
        <w:softHyphen/>
        <w:t xml:space="preserve">ву - первому из русских ученых - была присуждена Нобелевская премия. Через четыре года (1908) этой премии удостоился </w:t>
      </w:r>
      <w:r w:rsidRPr="00C37194">
        <w:rPr>
          <w:i/>
          <w:color w:val="000000"/>
        </w:rPr>
        <w:t xml:space="preserve">И. И. </w:t>
      </w:r>
      <w:proofErr w:type="spellStart"/>
      <w:r w:rsidRPr="00C37194">
        <w:rPr>
          <w:i/>
          <w:color w:val="000000"/>
        </w:rPr>
        <w:t>Мецников</w:t>
      </w:r>
      <w:proofErr w:type="spellEnd"/>
      <w:r w:rsidRPr="00C37194">
        <w:rPr>
          <w:color w:val="000000"/>
        </w:rPr>
        <w:t xml:space="preserve"> за исследование проблем иммунологии и инфекционных заболеваний.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«Вехи».</w:t>
      </w:r>
      <w:r w:rsidRPr="00C37194">
        <w:rPr>
          <w:color w:val="000000"/>
        </w:rPr>
        <w:t xml:space="preserve">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Вскоре после революции 1905 -1907гг. несколько из</w:t>
      </w:r>
      <w:r w:rsidRPr="00C37194">
        <w:rPr>
          <w:color w:val="000000"/>
        </w:rPr>
        <w:softHyphen/>
        <w:t xml:space="preserve">вестных публицистов (Н.А Бердяев, С. Н. </w:t>
      </w:r>
      <w:r w:rsidRPr="00C37194">
        <w:rPr>
          <w:color w:val="000000"/>
        </w:rPr>
        <w:lastRenderedPageBreak/>
        <w:t xml:space="preserve">Булгаков, П. Б. Струве, А С. Изгоев, С. Л. Франк, Б. А </w:t>
      </w:r>
      <w:proofErr w:type="spellStart"/>
      <w:r w:rsidRPr="00C37194">
        <w:rPr>
          <w:color w:val="000000"/>
        </w:rPr>
        <w:t>Кистяковский</w:t>
      </w:r>
      <w:proofErr w:type="spellEnd"/>
      <w:r w:rsidRPr="00C37194">
        <w:rPr>
          <w:color w:val="000000"/>
        </w:rPr>
        <w:t>, М. О. Гершензон) выпустили книгу «Вехи. Сборник статей о русской интеллиген</w:t>
      </w:r>
      <w:r w:rsidRPr="00C37194">
        <w:rPr>
          <w:color w:val="000000"/>
        </w:rPr>
        <w:softHyphen/>
        <w:t xml:space="preserve">ции».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Авторы «Вех» считали, что революция должна была закончиться после издания Манифеста 17 октября, в результате которого ин</w:t>
      </w:r>
      <w:r w:rsidRPr="00C37194">
        <w:rPr>
          <w:color w:val="000000"/>
        </w:rPr>
        <w:softHyphen/>
        <w:t>теллигенция получила те политические свободы, о которых все</w:t>
      </w:r>
      <w:r w:rsidRPr="00C37194">
        <w:rPr>
          <w:color w:val="000000"/>
        </w:rPr>
        <w:softHyphen/>
        <w:t>гда мечтала. Интеллигенция обвинялась в игнорировании нацио</w:t>
      </w:r>
      <w:r w:rsidRPr="00C37194">
        <w:rPr>
          <w:color w:val="000000"/>
        </w:rPr>
        <w:softHyphen/>
        <w:t>нальных и религиозных интересов России, подавлении инакомыс</w:t>
      </w:r>
      <w:r w:rsidRPr="00C37194">
        <w:rPr>
          <w:color w:val="000000"/>
        </w:rPr>
        <w:softHyphen/>
        <w:t>лящих, в неуважении к праву, разжигании в массах самых темных инстинктов. Веховцы утверждали, что русская интеллигенция чужда своему народу, который ее ненавидит, и никогда не будет пони</w:t>
      </w:r>
      <w:r w:rsidRPr="00C37194">
        <w:rPr>
          <w:color w:val="000000"/>
        </w:rPr>
        <w:softHyphen/>
        <w:t xml:space="preserve">мать.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Против веховцев выступило множество публицистов, прежде всего сторонников кадетов. Их труды публиковала популярная га</w:t>
      </w:r>
      <w:r w:rsidRPr="00C37194">
        <w:rPr>
          <w:color w:val="000000"/>
        </w:rPr>
        <w:softHyphen/>
        <w:t xml:space="preserve">зета «Новое время».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Литература.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В русскую литературу вошло немало имен, снис</w:t>
      </w:r>
      <w:r w:rsidRPr="00C37194">
        <w:rPr>
          <w:color w:val="000000"/>
        </w:rPr>
        <w:softHyphen/>
        <w:t xml:space="preserve">кавших мировую известность. В их числе </w:t>
      </w:r>
      <w:r w:rsidRPr="00C37194">
        <w:rPr>
          <w:i/>
          <w:color w:val="000000"/>
        </w:rPr>
        <w:t>И. А. Бунин, А. И. Куприн и М. Горький</w:t>
      </w:r>
      <w:r w:rsidRPr="00C37194">
        <w:rPr>
          <w:color w:val="000000"/>
        </w:rPr>
        <w:t>. Бунин продолжал традиции и проповедовал идеалы русской культуры XIX в. Долгое время проза Бунина оценивалась гораздо ниже его поэзии. И лишь «Деревню» (1910) и «Суходол» (1911), одна из тем которых  социальный конфликт в деревне, заставили говорить о нем как о большом писателе. Рассказы  и повести Бунина, такие, как «Антоновские яблоки», «Жизнь Ар</w:t>
      </w:r>
      <w:r w:rsidRPr="00C37194">
        <w:rPr>
          <w:color w:val="000000"/>
        </w:rPr>
        <w:softHyphen/>
        <w:t xml:space="preserve">сеньева», принесли ему мировую известность, подтверждением чему стала Нобелевская премия.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Если прозу Бунина отличали строгость, отточенность и совер</w:t>
      </w:r>
      <w:r w:rsidRPr="00C37194">
        <w:rPr>
          <w:color w:val="000000"/>
        </w:rPr>
        <w:softHyphen/>
        <w:t>шенность формы, внешняя бесстрастность автора, то в прозе Куп</w:t>
      </w:r>
      <w:r w:rsidRPr="00C37194">
        <w:rPr>
          <w:color w:val="000000"/>
        </w:rPr>
        <w:softHyphen/>
        <w:t>рина проявилась стихийность и страстность, свойственные лич</w:t>
      </w:r>
      <w:r w:rsidRPr="00C37194">
        <w:rPr>
          <w:color w:val="000000"/>
        </w:rPr>
        <w:softHyphen/>
        <w:t>ности писателя. Любимыми его героями были люди душевно чис</w:t>
      </w:r>
      <w:r w:rsidRPr="00C37194">
        <w:rPr>
          <w:color w:val="000000"/>
        </w:rPr>
        <w:softHyphen/>
        <w:t xml:space="preserve">тые, мечтательные и одновременно безвольные и непрактичные. Зачастую любовь в произведениях Куприна кончается гибелью героя («Гранатовый браслет», «Поединок»).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Иным было творчество Горького, который вошел в историю как «буревестник революции». У него был могучий темперамент борца. В его произведениях появились новые, революционные темы и новые, неизвестные до того, литературные герои («Мать», «Фома Гордеев», «Дело Артамоновых»). В ранних рассказах («Макар </w:t>
      </w:r>
      <w:proofErr w:type="spellStart"/>
      <w:r w:rsidRPr="00C37194">
        <w:rPr>
          <w:color w:val="000000"/>
        </w:rPr>
        <w:t>Чуд</w:t>
      </w:r>
      <w:r w:rsidRPr="00C37194">
        <w:rPr>
          <w:color w:val="000000"/>
        </w:rPr>
        <w:softHyphen/>
        <w:t>ра</w:t>
      </w:r>
      <w:proofErr w:type="spellEnd"/>
      <w:r w:rsidRPr="00C37194">
        <w:rPr>
          <w:color w:val="000000"/>
        </w:rPr>
        <w:t xml:space="preserve">») Горький выступил как романтик.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Новые направления в литературе и искусстве.</w:t>
      </w:r>
      <w:r w:rsidRPr="00C37194">
        <w:rPr>
          <w:color w:val="000000"/>
        </w:rPr>
        <w:t xml:space="preserve">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Важнейшим и крупнейшим течением в литературе и искусстве 90-х годов </w:t>
      </w:r>
      <w:proofErr w:type="spellStart"/>
      <w:proofErr w:type="gramStart"/>
      <w:r w:rsidRPr="00C37194">
        <w:rPr>
          <w:color w:val="000000"/>
        </w:rPr>
        <w:t>XIX</w:t>
      </w:r>
      <w:r w:rsidRPr="00C37194">
        <w:rPr>
          <w:color w:val="000000"/>
        </w:rPr>
        <w:softHyphen/>
      </w:r>
      <w:proofErr w:type="gramEnd"/>
      <w:r w:rsidRPr="00C37194">
        <w:rPr>
          <w:color w:val="000000"/>
        </w:rPr>
        <w:t>начала</w:t>
      </w:r>
      <w:proofErr w:type="spellEnd"/>
      <w:r w:rsidRPr="00C37194">
        <w:rPr>
          <w:color w:val="000000"/>
        </w:rPr>
        <w:t xml:space="preserve"> ХХ в. был </w:t>
      </w:r>
      <w:r w:rsidRPr="00C37194">
        <w:rPr>
          <w:i/>
          <w:color w:val="000000"/>
        </w:rPr>
        <w:t>символизм,</w:t>
      </w:r>
      <w:r w:rsidRPr="00C37194">
        <w:rPr>
          <w:color w:val="000000"/>
        </w:rPr>
        <w:t xml:space="preserve"> признанным идейным вождем кото</w:t>
      </w:r>
      <w:r w:rsidRPr="00C37194">
        <w:rPr>
          <w:color w:val="000000"/>
        </w:rPr>
        <w:softHyphen/>
        <w:t xml:space="preserve">рого был поэт и философ </w:t>
      </w:r>
      <w:r w:rsidRPr="00C37194">
        <w:rPr>
          <w:i/>
          <w:color w:val="000000"/>
        </w:rPr>
        <w:t>В. С. Соловьев</w:t>
      </w:r>
      <w:r>
        <w:rPr>
          <w:color w:val="000000"/>
        </w:rPr>
        <w:t>. Научному познанию мира</w:t>
      </w:r>
      <w:r>
        <w:rPr>
          <w:color w:val="000000"/>
        </w:rPr>
        <w:t xml:space="preserve"> </w:t>
      </w:r>
      <w:r w:rsidRPr="00C37194">
        <w:rPr>
          <w:color w:val="000000"/>
        </w:rPr>
        <w:t>символисты противопоставляли конструирование мира в процес</w:t>
      </w:r>
      <w:r w:rsidRPr="00C37194">
        <w:rPr>
          <w:color w:val="000000"/>
        </w:rPr>
        <w:softHyphen/>
        <w:t xml:space="preserve">се творчества. Символисты считали, что высшие сферы жизни невозможно познать традиционными путями, они доступны лишь через познание тайных смыслов символов. Поэты-символисты не стремились быть понятыми всеми. В своих стихах они обращались к избранным читателям, делая их своими соавторами.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Символизм способствовал появлению новых течений, одним из которых был акмеизм (от греч</w:t>
      </w:r>
      <w:r w:rsidRPr="00C37194">
        <w:rPr>
          <w:i/>
          <w:color w:val="000000"/>
        </w:rPr>
        <w:t xml:space="preserve">. </w:t>
      </w:r>
      <w:proofErr w:type="spellStart"/>
      <w:r w:rsidRPr="00C37194">
        <w:rPr>
          <w:i/>
          <w:color w:val="000000"/>
        </w:rPr>
        <w:t>akme</w:t>
      </w:r>
      <w:proofErr w:type="spellEnd"/>
      <w:r w:rsidRPr="00C37194">
        <w:rPr>
          <w:color w:val="000000"/>
        </w:rPr>
        <w:t xml:space="preserve"> - цветущая сила). При</w:t>
      </w:r>
      <w:r w:rsidRPr="00C37194">
        <w:rPr>
          <w:color w:val="000000"/>
        </w:rPr>
        <w:softHyphen/>
        <w:t xml:space="preserve">знанным главой направления был </w:t>
      </w:r>
      <w:r w:rsidRPr="00C37194">
        <w:rPr>
          <w:i/>
          <w:color w:val="000000"/>
        </w:rPr>
        <w:t>Н. С. Гумилев</w:t>
      </w:r>
      <w:r w:rsidRPr="00C37194">
        <w:rPr>
          <w:color w:val="000000"/>
        </w:rPr>
        <w:t>. Акмеисты про</w:t>
      </w:r>
      <w:r w:rsidRPr="00C37194">
        <w:rPr>
          <w:color w:val="000000"/>
        </w:rPr>
        <w:softHyphen/>
        <w:t xml:space="preserve">возглашали возврат от многозначности образов, метафоричности к предметному миру и точному значению слова. Членами кружка акмеистов были </w:t>
      </w:r>
      <w:proofErr w:type="spellStart"/>
      <w:r w:rsidRPr="00C37194">
        <w:rPr>
          <w:i/>
          <w:color w:val="000000"/>
        </w:rPr>
        <w:t>А.А.Ахматова</w:t>
      </w:r>
      <w:proofErr w:type="spellEnd"/>
      <w:r w:rsidRPr="00C37194">
        <w:rPr>
          <w:i/>
          <w:color w:val="000000"/>
        </w:rPr>
        <w:t>, О. Мандельштам</w:t>
      </w:r>
      <w:r w:rsidRPr="00C37194">
        <w:rPr>
          <w:color w:val="000000"/>
        </w:rPr>
        <w:t>. По мысли Гуми</w:t>
      </w:r>
      <w:r w:rsidRPr="00C37194">
        <w:rPr>
          <w:color w:val="000000"/>
        </w:rPr>
        <w:softHyphen/>
        <w:t xml:space="preserve">лева, акмеизм должен был открыть ценность человеческой жизни. Мир должен быть принят во всем его многообразии. Акмеисты использовали в творчестве разные культурные традиции.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i/>
          <w:color w:val="000000"/>
        </w:rPr>
        <w:t xml:space="preserve">Футуризм </w:t>
      </w:r>
      <w:r w:rsidRPr="00C37194">
        <w:rPr>
          <w:color w:val="000000"/>
        </w:rPr>
        <w:t xml:space="preserve">также был своеобразным ответвлением символизма, но он принял самую крайнюю </w:t>
      </w:r>
      <w:r w:rsidRPr="00C37194">
        <w:rPr>
          <w:color w:val="000000"/>
        </w:rPr>
        <w:lastRenderedPageBreak/>
        <w:t>эстетическую форму. Впервые рус</w:t>
      </w:r>
      <w:r w:rsidRPr="00C37194">
        <w:rPr>
          <w:color w:val="000000"/>
        </w:rPr>
        <w:softHyphen/>
        <w:t xml:space="preserve">ский футуризм заявил о себе в </w:t>
      </w:r>
      <w:smartTag w:uri="urn:schemas-microsoft-com:office:smarttags" w:element="metricconverter">
        <w:smartTagPr>
          <w:attr w:name="ProductID" w:val="1910 г"/>
        </w:smartTagPr>
        <w:r w:rsidRPr="00C37194">
          <w:rPr>
            <w:color w:val="000000"/>
          </w:rPr>
          <w:t>1910 г</w:t>
        </w:r>
      </w:smartTag>
      <w:r w:rsidRPr="00C37194">
        <w:rPr>
          <w:color w:val="000000"/>
        </w:rPr>
        <w:t>. выходом сборника «Садок судей» (</w:t>
      </w:r>
      <w:proofErr w:type="spellStart"/>
      <w:r w:rsidRPr="00C37194">
        <w:rPr>
          <w:color w:val="000000"/>
        </w:rPr>
        <w:t>Д.Д.Бурлюк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В.В.Хлебников</w:t>
      </w:r>
      <w:proofErr w:type="spellEnd"/>
      <w:r w:rsidRPr="00C37194">
        <w:rPr>
          <w:color w:val="000000"/>
        </w:rPr>
        <w:t xml:space="preserve"> и </w:t>
      </w:r>
      <w:proofErr w:type="spellStart"/>
      <w:r w:rsidRPr="00C37194">
        <w:rPr>
          <w:color w:val="000000"/>
        </w:rPr>
        <w:t>В.В.Каменский</w:t>
      </w:r>
      <w:proofErr w:type="spellEnd"/>
      <w:r w:rsidRPr="00C37194">
        <w:rPr>
          <w:color w:val="000000"/>
        </w:rPr>
        <w:t xml:space="preserve">). Вскоре авторы сборника вместе с В. Маяковским и </w:t>
      </w:r>
      <w:proofErr w:type="spellStart"/>
      <w:r w:rsidRPr="00C37194">
        <w:rPr>
          <w:color w:val="000000"/>
        </w:rPr>
        <w:t>А.</w:t>
      </w:r>
      <w:proofErr w:type="gramStart"/>
      <w:r w:rsidRPr="00C37194">
        <w:rPr>
          <w:color w:val="000000"/>
        </w:rPr>
        <w:t>Крученых</w:t>
      </w:r>
      <w:proofErr w:type="spellEnd"/>
      <w:proofErr w:type="gramEnd"/>
      <w:r w:rsidRPr="00C37194">
        <w:rPr>
          <w:color w:val="000000"/>
        </w:rPr>
        <w:t xml:space="preserve"> образо</w:t>
      </w:r>
      <w:r w:rsidRPr="00C37194">
        <w:rPr>
          <w:color w:val="000000"/>
        </w:rPr>
        <w:softHyphen/>
        <w:t xml:space="preserve">вали группировку </w:t>
      </w:r>
      <w:proofErr w:type="spellStart"/>
      <w:r w:rsidRPr="00C37194">
        <w:rPr>
          <w:color w:val="000000"/>
        </w:rPr>
        <w:t>кубофутуристов</w:t>
      </w:r>
      <w:proofErr w:type="spellEnd"/>
      <w:r w:rsidRPr="00C37194">
        <w:rPr>
          <w:color w:val="000000"/>
        </w:rPr>
        <w:t>. Футуристы были поэтами ули</w:t>
      </w:r>
      <w:r w:rsidRPr="00C37194">
        <w:rPr>
          <w:color w:val="000000"/>
        </w:rPr>
        <w:softHyphen/>
        <w:t>цы - их поддерживали радикальное студенчество и люмпен-про</w:t>
      </w:r>
      <w:r w:rsidRPr="00C37194">
        <w:rPr>
          <w:color w:val="000000"/>
        </w:rPr>
        <w:softHyphen/>
        <w:t xml:space="preserve">летариат. Большая часть футуристов, помимо поэзии занимаясь еще и живописью (братья </w:t>
      </w:r>
      <w:proofErr w:type="spellStart"/>
      <w:r w:rsidRPr="00C37194">
        <w:rPr>
          <w:color w:val="000000"/>
        </w:rPr>
        <w:t>Бурлюки</w:t>
      </w:r>
      <w:proofErr w:type="spellEnd"/>
      <w:r w:rsidRPr="00C37194">
        <w:rPr>
          <w:color w:val="000000"/>
        </w:rPr>
        <w:t>, А Крученых, В. В. Маяков</w:t>
      </w:r>
      <w:r w:rsidRPr="00C37194">
        <w:rPr>
          <w:color w:val="000000"/>
        </w:rPr>
        <w:softHyphen/>
        <w:t xml:space="preserve">ский). В свою очередь, художники-футуристы </w:t>
      </w:r>
      <w:proofErr w:type="spellStart"/>
      <w:r w:rsidRPr="00C37194">
        <w:rPr>
          <w:color w:val="000000"/>
        </w:rPr>
        <w:t>К.С.Малевич</w:t>
      </w:r>
      <w:proofErr w:type="spellEnd"/>
      <w:r w:rsidRPr="00C37194">
        <w:rPr>
          <w:color w:val="000000"/>
        </w:rPr>
        <w:t xml:space="preserve"> и В. В. Кандинский писали стихи.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Футуризм стал поэзией протеста, стремящегося к разрушению существующих порядков. Вместе с тем футуристы подобно симво</w:t>
      </w:r>
      <w:r w:rsidRPr="00C37194">
        <w:rPr>
          <w:color w:val="000000"/>
        </w:rPr>
        <w:softHyphen/>
        <w:t xml:space="preserve">листам мечтали о создании искусства, способного преобразовать мир. Больше всего они страшились равнодушия к ним и потому пользовались любым поводом для публичного скандала.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Живопись.</w:t>
      </w:r>
      <w:r w:rsidRPr="00C37194">
        <w:rPr>
          <w:color w:val="000000"/>
        </w:rPr>
        <w:t xml:space="preserve">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конце XIX - начале ХХ в. продолжали свою твор</w:t>
      </w:r>
      <w:r w:rsidRPr="00C37194">
        <w:rPr>
          <w:color w:val="000000"/>
        </w:rPr>
        <w:softHyphen/>
        <w:t>ческую деятельность такие видные русские живописцы второй половины минувшего века, как В. И. Суриков, братья Васнецо</w:t>
      </w:r>
      <w:r w:rsidRPr="00C37194">
        <w:rPr>
          <w:color w:val="000000"/>
        </w:rPr>
        <w:softHyphen/>
        <w:t xml:space="preserve">вы, И. Е. Репин.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конце столетия в русскую живопись пришли К. А Коровин и М. А Врубель. Пейзажи Коровина отличались яркими красками и романтической приподнятостью, ощущением воздуха на картине. Ярчайшим представителем символизма в живописи был </w:t>
      </w:r>
      <w:proofErr w:type="spellStart"/>
      <w:r w:rsidRPr="00C37194">
        <w:rPr>
          <w:color w:val="000000"/>
        </w:rPr>
        <w:t>М.А.Вру</w:t>
      </w:r>
      <w:r w:rsidRPr="00C37194">
        <w:rPr>
          <w:color w:val="000000"/>
        </w:rPr>
        <w:softHyphen/>
        <w:t>бель</w:t>
      </w:r>
      <w:proofErr w:type="spellEnd"/>
      <w:r w:rsidRPr="00C37194">
        <w:rPr>
          <w:color w:val="000000"/>
        </w:rPr>
        <w:t>. Его картины, словно мозаика, слеплены из искрящихся ку</w:t>
      </w:r>
      <w:r w:rsidRPr="00C37194">
        <w:rPr>
          <w:color w:val="000000"/>
        </w:rPr>
        <w:softHyphen/>
        <w:t xml:space="preserve">сочков. Сочетания цветов в них имели собственные смысловые значения. Сюжеты Врубеля поражают фантастикой.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Значительную роль в русском искусстве начала ХХ в. играло движение «</w:t>
      </w:r>
      <w:r w:rsidRPr="00C37194">
        <w:rPr>
          <w:i/>
          <w:color w:val="000000"/>
        </w:rPr>
        <w:t>Мир искусства»</w:t>
      </w:r>
      <w:r w:rsidRPr="00C37194">
        <w:rPr>
          <w:color w:val="000000"/>
        </w:rPr>
        <w:t>, возникшее как своеобразная реакция на движение передвижников. Идейной основой работ «</w:t>
      </w:r>
      <w:proofErr w:type="spellStart"/>
      <w:r w:rsidRPr="00C37194">
        <w:rPr>
          <w:color w:val="000000"/>
        </w:rPr>
        <w:t>мирискус</w:t>
      </w:r>
      <w:r w:rsidRPr="00C37194">
        <w:rPr>
          <w:color w:val="000000"/>
        </w:rPr>
        <w:softHyphen/>
        <w:t>ников</w:t>
      </w:r>
      <w:proofErr w:type="spellEnd"/>
      <w:r w:rsidRPr="00C37194">
        <w:rPr>
          <w:color w:val="000000"/>
        </w:rPr>
        <w:t xml:space="preserve">» было изображение не грубых реалий современной жизни, а вечных тем мировой живописи. Одним из идейных вождей «Мира искусства» был А. Н. Бенуа, обладавший разносторонними </w:t>
      </w:r>
      <w:proofErr w:type="spellStart"/>
      <w:r w:rsidRPr="00C37194">
        <w:rPr>
          <w:color w:val="000000"/>
        </w:rPr>
        <w:t>д</w:t>
      </w:r>
      <w:proofErr w:type="gramStart"/>
      <w:r w:rsidRPr="00C37194">
        <w:rPr>
          <w:color w:val="000000"/>
        </w:rPr>
        <w:t>ap</w:t>
      </w:r>
      <w:proofErr w:type="gramEnd"/>
      <w:r w:rsidRPr="00C37194">
        <w:rPr>
          <w:color w:val="000000"/>
        </w:rPr>
        <w:t>ованиями</w:t>
      </w:r>
      <w:proofErr w:type="spellEnd"/>
      <w:r w:rsidRPr="00C37194">
        <w:rPr>
          <w:color w:val="000000"/>
        </w:rPr>
        <w:t xml:space="preserve">. Он был живописцем, графиком, театральным художником, историком искусства.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Деятельности «Мира искусства» было противопоставлено творчество молодых художников, группирующихся в организациях «Бубновый валет» и «Союз молодежи». Эти общества не имели своей программы, в них были и символисты, и футуристы, и кубисты, но каждый художник имел свое творческое лицо.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Такими художниками были П. Н. Филонов и В. В. Кандинский.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Филонов в своей живописной технике тяготел к футуризму. Кан</w:t>
      </w:r>
      <w:r w:rsidRPr="00C37194">
        <w:rPr>
          <w:color w:val="000000"/>
        </w:rPr>
        <w:softHyphen/>
        <w:t>динский - к новейшему искусству, нередко изображая лишь очер</w:t>
      </w:r>
      <w:r w:rsidRPr="00C37194">
        <w:rPr>
          <w:color w:val="000000"/>
        </w:rPr>
        <w:softHyphen/>
        <w:t xml:space="preserve">тания предметов. Его можно назвать отцом русской абстрактной живописи. 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Не так</w:t>
      </w:r>
      <w:r>
        <w:rPr>
          <w:color w:val="000000"/>
        </w:rPr>
        <w:t>ими были картины К. С. Петрова-</w:t>
      </w:r>
      <w:r w:rsidRPr="00C37194">
        <w:rPr>
          <w:color w:val="000000"/>
        </w:rPr>
        <w:t>Водкина, сохранившего в своих полотнах национальные традиции живописи, но при</w:t>
      </w:r>
      <w:r w:rsidRPr="00C37194">
        <w:rPr>
          <w:color w:val="000000"/>
        </w:rPr>
        <w:softHyphen/>
        <w:t>давшего им особую форму. Таковы его полотна «Купание красно</w:t>
      </w:r>
      <w:r w:rsidRPr="00C37194">
        <w:rPr>
          <w:color w:val="000000"/>
        </w:rPr>
        <w:softHyphen/>
        <w:t>го коню&gt;, напоминающее изображение Георгия Победоносца, и «Девушки на Волге», где отчетливо прослеживается связь с рус</w:t>
      </w:r>
      <w:r w:rsidRPr="00C37194">
        <w:rPr>
          <w:color w:val="000000"/>
        </w:rPr>
        <w:softHyphen/>
        <w:t xml:space="preserve">ской реалистической живописью XIX столетия. </w:t>
      </w:r>
    </w:p>
    <w:p w:rsidR="00042982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Музыка.</w:t>
      </w:r>
    </w:p>
    <w:p w:rsidR="00042982" w:rsidRPr="00C37194" w:rsidRDefault="00042982" w:rsidP="00F46247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Крупнейшими русскими композиторами начала ХХ столетия были А.И. Скрябин и С. В. Рахманинов, творчество ко</w:t>
      </w:r>
      <w:r w:rsidRPr="00C37194">
        <w:rPr>
          <w:color w:val="000000"/>
        </w:rPr>
        <w:softHyphen/>
        <w:t>торых, взволнованное, приподнятое по своему характеру, было особенно близко широким общественным кругам в период на</w:t>
      </w:r>
      <w:r w:rsidRPr="00C37194">
        <w:rPr>
          <w:color w:val="000000"/>
        </w:rPr>
        <w:softHyphen/>
        <w:t xml:space="preserve">пряженного ожидания революции </w:t>
      </w:r>
      <w:r w:rsidRPr="00C37194">
        <w:rPr>
          <w:color w:val="000000"/>
        </w:rPr>
        <w:lastRenderedPageBreak/>
        <w:t>1905-1907 п. При этом Скря</w:t>
      </w:r>
      <w:r w:rsidRPr="00C37194">
        <w:rPr>
          <w:color w:val="000000"/>
        </w:rPr>
        <w:softHyphen/>
        <w:t>бин от романтических традиций эволюционировал к символиз</w:t>
      </w:r>
      <w:r w:rsidRPr="00C37194">
        <w:rPr>
          <w:color w:val="000000"/>
        </w:rPr>
        <w:softHyphen/>
        <w:t>му, предвидя многие новаторские течения революционной эпохи. Строй музыки Рахманинова был более традиционен. В нем отчет</w:t>
      </w:r>
      <w:r w:rsidRPr="00C37194">
        <w:rPr>
          <w:color w:val="000000"/>
        </w:rPr>
        <w:softHyphen/>
        <w:t>ливо видна связь с музыкальным наследием минувшего столетия. В его произведениях душевное состояние обычно соединялось с картинами внешнего мира, поэзией русской природы или обра</w:t>
      </w:r>
      <w:r w:rsidRPr="00C37194">
        <w:rPr>
          <w:color w:val="000000"/>
        </w:rPr>
        <w:softHyphen/>
        <w:t>зами прошлого</w:t>
      </w:r>
      <w:r w:rsidR="00F46247">
        <w:rPr>
          <w:color w:val="000000"/>
        </w:rPr>
        <w:t>.</w:t>
      </w:r>
    </w:p>
    <w:p w:rsidR="00710A56" w:rsidRPr="00E626AA" w:rsidRDefault="00710A56" w:rsidP="00710A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C2E" w:rsidRDefault="007A4C2E" w:rsidP="00F46247">
      <w:pPr>
        <w:pStyle w:val="a3"/>
        <w:spacing w:before="1" w:beforeAutospacing="1" w:after="1" w:afterAutospacing="1"/>
        <w:ind w:left="-567" w:right="284"/>
        <w:jc w:val="both"/>
        <w:rPr>
          <w:color w:val="000000"/>
        </w:rPr>
      </w:pPr>
      <w:r>
        <w:rPr>
          <w:color w:val="000000"/>
        </w:rPr>
        <w:t>Контрольн</w:t>
      </w:r>
      <w:r w:rsidR="00081972">
        <w:rPr>
          <w:color w:val="000000"/>
        </w:rPr>
        <w:t>ые</w:t>
      </w:r>
      <w:r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>
        <w:rPr>
          <w:color w:val="000000"/>
        </w:rPr>
        <w:t>:</w:t>
      </w:r>
    </w:p>
    <w:p w:rsidR="00F46247" w:rsidRDefault="006E1C73" w:rsidP="00F46247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Составьте рассказ </w:t>
      </w:r>
      <w:r w:rsidR="00F46247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</w:t>
      </w:r>
      <w:r w:rsidR="00F46247">
        <w:rPr>
          <w:rFonts w:eastAsia="Times New Roman"/>
          <w:sz w:val="24"/>
          <w:szCs w:val="24"/>
        </w:rPr>
        <w:t xml:space="preserve"> прочитанному выше материалу.</w:t>
      </w:r>
    </w:p>
    <w:p w:rsidR="00C716F0" w:rsidRPr="00081972" w:rsidRDefault="00C716F0" w:rsidP="00F46247">
      <w:pPr>
        <w:tabs>
          <w:tab w:val="left" w:pos="700"/>
        </w:tabs>
        <w:rPr>
          <w:rFonts w:eastAsia="Times New Roman"/>
          <w:sz w:val="24"/>
          <w:szCs w:val="24"/>
        </w:rPr>
      </w:pPr>
      <w:bookmarkStart w:id="0" w:name="_GoBack"/>
      <w:bookmarkEnd w:id="0"/>
    </w:p>
    <w:p w:rsidR="00081972" w:rsidRPr="00081972" w:rsidRDefault="00081972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42982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A6B06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370008"/>
    <w:rsid w:val="003C3C78"/>
    <w:rsid w:val="00402E16"/>
    <w:rsid w:val="00431A75"/>
    <w:rsid w:val="00487D9F"/>
    <w:rsid w:val="00493AC9"/>
    <w:rsid w:val="004D567C"/>
    <w:rsid w:val="004E5B3B"/>
    <w:rsid w:val="004F528A"/>
    <w:rsid w:val="00585E05"/>
    <w:rsid w:val="005C185D"/>
    <w:rsid w:val="005D2BEF"/>
    <w:rsid w:val="00611C32"/>
    <w:rsid w:val="0061627C"/>
    <w:rsid w:val="00637E02"/>
    <w:rsid w:val="006540FB"/>
    <w:rsid w:val="00687FA4"/>
    <w:rsid w:val="006E1C73"/>
    <w:rsid w:val="00710A56"/>
    <w:rsid w:val="007A4C2E"/>
    <w:rsid w:val="007A64A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6746D"/>
    <w:rsid w:val="00E93522"/>
    <w:rsid w:val="00E97753"/>
    <w:rsid w:val="00EB78C0"/>
    <w:rsid w:val="00EC468C"/>
    <w:rsid w:val="00ED648C"/>
    <w:rsid w:val="00EE59C0"/>
    <w:rsid w:val="00EF4963"/>
    <w:rsid w:val="00F01320"/>
    <w:rsid w:val="00F410FD"/>
    <w:rsid w:val="00F46247"/>
    <w:rsid w:val="00F55635"/>
    <w:rsid w:val="00F727F0"/>
    <w:rsid w:val="00F80C94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4</cp:revision>
  <dcterms:created xsi:type="dcterms:W3CDTF">2020-04-10T13:46:00Z</dcterms:created>
  <dcterms:modified xsi:type="dcterms:W3CDTF">2020-04-10T15:35:00Z</dcterms:modified>
</cp:coreProperties>
</file>