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5D" w:rsidRPr="0064485D" w:rsidRDefault="0064485D" w:rsidP="0064485D">
      <w:pPr>
        <w:pStyle w:val="a3"/>
        <w:shd w:val="clear" w:color="auto" w:fill="FFFFFF"/>
        <w:rPr>
          <w:color w:val="FF0000"/>
          <w:sz w:val="27"/>
          <w:szCs w:val="27"/>
        </w:rPr>
      </w:pPr>
      <w:r w:rsidRPr="0064485D">
        <w:rPr>
          <w:color w:val="FF0000"/>
          <w:sz w:val="27"/>
          <w:szCs w:val="27"/>
        </w:rPr>
        <w:t>Домашнее задание</w:t>
      </w:r>
      <w:proofErr w:type="gramStart"/>
      <w:r w:rsidRPr="0064485D">
        <w:rPr>
          <w:color w:val="FF0000"/>
          <w:sz w:val="27"/>
          <w:szCs w:val="27"/>
        </w:rPr>
        <w:t xml:space="preserve"> :</w:t>
      </w:r>
      <w:proofErr w:type="gramEnd"/>
      <w:r w:rsidRPr="0064485D">
        <w:rPr>
          <w:color w:val="FF0000"/>
          <w:sz w:val="27"/>
          <w:szCs w:val="27"/>
        </w:rPr>
        <w:t xml:space="preserve"> Написать конспект заполнить основные реквизиты документов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1)Задачи и организация учета продовольственного сырья, товаров и тары в общественном питании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Учет операций в кладовых производится бухгалтерией предприятия. Бухгалтерия ведет учет продуктов, товаров и тары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роверяет первичные и сводные документы.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Учёт должен обеспечить повседневный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выпуском блюд и другой продукции высокого качества и мирового ассортимента в соответствии со спросом потребителей и предусмотренным ассортиментным перечнем.</w:t>
      </w: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Основными задачами учёта производства продукции являются: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Чёткий учёт наличия, поступления и списания сырья с производства;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норм закладки сырья и выхода готовой продукции;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3) Правильный расчёт цен на продукцию собственного производства и покупные </w:t>
      </w:r>
      <w:proofErr w:type="gramStart"/>
      <w:r>
        <w:rPr>
          <w:color w:val="000000"/>
          <w:sz w:val="27"/>
          <w:szCs w:val="27"/>
        </w:rPr>
        <w:t>товары</w:t>
      </w:r>
      <w:proofErr w:type="gramEnd"/>
      <w:r>
        <w:rPr>
          <w:color w:val="000000"/>
          <w:sz w:val="27"/>
          <w:szCs w:val="27"/>
        </w:rPr>
        <w:t xml:space="preserve"> и контроль за их соблюдением;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Качественное проведение инвентаризаций. Своевременное и правильное выявление её результатов;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5) </w:t>
      </w:r>
      <w:proofErr w:type="gramStart"/>
      <w:r>
        <w:rPr>
          <w:color w:val="000000"/>
          <w:sz w:val="27"/>
          <w:szCs w:val="27"/>
        </w:rPr>
        <w:t>Правильное</w:t>
      </w:r>
      <w:proofErr w:type="gramEnd"/>
      <w:r>
        <w:rPr>
          <w:color w:val="000000"/>
          <w:sz w:val="27"/>
          <w:szCs w:val="27"/>
        </w:rPr>
        <w:t xml:space="preserve"> определения валового дохода от реализации продукции собственного производства и покупных товаров.</w:t>
      </w: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2)Документальное оформление поступления продуктов, товаров и тары в торговых объектах общественного питания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объединениях предприятий общественного питания создаются распределительные склады. На распределительных складах товары и продукты учитываются по розничным ценам предприятия без НДС.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Поставщиками товаров и продуктов являются промышленные предприятия, оптовые базы, склады, колхозы и совхозы, заготовочные ПОП и др.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Отпускные цены на продукцию определяются в договорах на поставку, протоколами согласования цен. В договорах определяются объёмы поставок </w:t>
      </w:r>
      <w:r>
        <w:rPr>
          <w:color w:val="000000"/>
          <w:sz w:val="27"/>
          <w:szCs w:val="27"/>
        </w:rPr>
        <w:lastRenderedPageBreak/>
        <w:t>товаров, цены, сроки поставок, порядок расчётов, ответственность сторон, условия оплаты и др.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Документальное оформление поступающих товаров зависит от способа их доставки и порядка расчётов.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ПОП</w:t>
      </w:r>
      <w:proofErr w:type="gramEnd"/>
      <w:r>
        <w:rPr>
          <w:color w:val="000000"/>
          <w:sz w:val="27"/>
          <w:szCs w:val="27"/>
        </w:rPr>
        <w:t xml:space="preserve"> товары доставляются преимущественно на автомобильном транспорте. Практикуют централизованный завоз товаров поставщиком или их </w:t>
      </w:r>
      <w:proofErr w:type="spellStart"/>
      <w:r>
        <w:rPr>
          <w:color w:val="000000"/>
          <w:sz w:val="27"/>
          <w:szCs w:val="27"/>
        </w:rPr>
        <w:t>самовывоз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транспортом</w:t>
      </w:r>
      <w:proofErr w:type="gramEnd"/>
      <w:r>
        <w:rPr>
          <w:color w:val="000000"/>
          <w:sz w:val="27"/>
          <w:szCs w:val="27"/>
        </w:rPr>
        <w:t xml:space="preserve"> предоставляемым самим ПОП.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том случае, когда договором поставки предусмотрена предварительная оплата товаров, документальное оформление начинается с выписки поставщиком счёта на оплату товаров. Один экземпляр сёта на оплату товаров поставщик вручает покупателю. В счёте указывается перечень товаров, подлежащих оплате, их цена и стоимость, сроки оплаты и банковские реквизиты получателя денег. На основании счёта поставщика покупатель оформляет платёжное поручение в трёх экземплярах и осуществляет предварительную оплату указанных товаров.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Счёт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счёт – фактура) является основанием для предварительной оплаты товаров поставщику, и не может служить товарным документом. Роль товаросопроводительных документов выполняет </w:t>
      </w:r>
      <w:proofErr w:type="spellStart"/>
      <w:proofErr w:type="gramStart"/>
      <w:r>
        <w:rPr>
          <w:color w:val="000000"/>
          <w:sz w:val="27"/>
          <w:szCs w:val="27"/>
        </w:rPr>
        <w:t>товарно</w:t>
      </w:r>
      <w:proofErr w:type="spellEnd"/>
      <w:r>
        <w:rPr>
          <w:color w:val="000000"/>
          <w:sz w:val="27"/>
          <w:szCs w:val="27"/>
        </w:rPr>
        <w:t xml:space="preserve"> – транспортная</w:t>
      </w:r>
      <w:proofErr w:type="gramEnd"/>
      <w:r>
        <w:rPr>
          <w:color w:val="000000"/>
          <w:sz w:val="27"/>
          <w:szCs w:val="27"/>
        </w:rPr>
        <w:t xml:space="preserve"> накладная формы № ТТН- 1 и товарная накладная № ТН - 2.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товары и продукты, отгружаемые автомобильным транспортом, поставщики выписывают ТТН – 1 в 4-х экземплярах.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  <w:u w:val="single"/>
        </w:rPr>
        <w:t>-ый экземпляр</w:t>
      </w:r>
      <w:r>
        <w:rPr>
          <w:color w:val="000000"/>
          <w:sz w:val="27"/>
          <w:szCs w:val="27"/>
        </w:rPr>
        <w:t> остаётся на складе поставщика, </w:t>
      </w:r>
      <w:r>
        <w:rPr>
          <w:color w:val="000000"/>
          <w:sz w:val="27"/>
          <w:szCs w:val="27"/>
          <w:u w:val="single"/>
        </w:rPr>
        <w:t>2-ой</w:t>
      </w:r>
      <w:r>
        <w:rPr>
          <w:color w:val="000000"/>
          <w:sz w:val="27"/>
          <w:szCs w:val="27"/>
        </w:rPr>
        <w:t> предназначается покупателю, </w:t>
      </w:r>
      <w:r>
        <w:rPr>
          <w:color w:val="000000"/>
          <w:sz w:val="27"/>
          <w:szCs w:val="27"/>
          <w:u w:val="single"/>
        </w:rPr>
        <w:t>3-ий</w:t>
      </w:r>
      <w:r>
        <w:rPr>
          <w:color w:val="000000"/>
          <w:sz w:val="27"/>
          <w:szCs w:val="27"/>
        </w:rPr>
        <w:t> служит пропуском на вывоз товаров, </w:t>
      </w:r>
      <w:r>
        <w:rPr>
          <w:color w:val="000000"/>
          <w:sz w:val="27"/>
          <w:szCs w:val="27"/>
          <w:u w:val="single"/>
        </w:rPr>
        <w:t>4-ый</w:t>
      </w:r>
      <w:r>
        <w:rPr>
          <w:color w:val="000000"/>
          <w:sz w:val="27"/>
          <w:szCs w:val="27"/>
        </w:rPr>
        <w:t> для представителя автотранспортного предприятия доставляющего груз.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зависимости от вида поставляемых товаров к ТТН или ТН прикладываются документы. Удостоверяющие качество товаров и их безопасность (сертификат соответствия, удостоверение качества).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Приёмку товаров на складе поставщика производит уполномоченное лицо. Право на приёмку товаров доверенное лицо (заведующий складом, экспедитор) подтверждают предъявлением доверенности (форма М-2 или М-2А).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приёмки будут установлены факты недостачи, повреждения или порчи груза по вине перевозчика, о стороны составляют коммерческий акт, подтверждающий признание вины перевозчиком.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Приёмка покупных товаров и тары по количеству и качеству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Приёмка товаров на складе поставщика производится материально ответственным лицом покупателя путём проверки соответствия количества и качества принятых грузов, данным сопроводительных документов поставщика.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Затаренные</w:t>
      </w:r>
      <w:proofErr w:type="spellEnd"/>
      <w:r>
        <w:rPr>
          <w:color w:val="000000"/>
          <w:sz w:val="27"/>
          <w:szCs w:val="27"/>
        </w:rPr>
        <w:t xml:space="preserve"> товары принимаются по количеству мест и массе брутто. В случае повреждения тары и несоответствия маркировки, получатель вскрывает товар и принимает его по количеству единиц, массе нетто и качеству.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Приёмку товаров оформляют распиской представителя покупателя в товарной накладной о получении груза с указанием номера доверенности и даты её выдачи.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выявления недостачи товаров или его неподлежащего качества для составления акта приёмки вызывается представитель поставщика (продавца).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неявке представителя поставщика проверка товара производится с участием представителя органа, осуществляющего государственный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качеством товаров (центра гигиены и эпидемиологии, центра стандартизации, органов сертификации, лабораторией).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3) Документальное оформление отпуска изделий кухни</w:t>
      </w:r>
    </w:p>
    <w:p w:rsidR="0064485D" w:rsidRDefault="0064485D" w:rsidP="0064485D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32"/>
          <w:szCs w:val="32"/>
        </w:rPr>
        <w:t>в раздаточные и буфеты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Отпуск изделий кухни (блюд) производится по предъявлении кассовых чеков, талонов-абонементов и других платежных поручений, подтверждающих их оплату.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Отпуск готовых изделий оформляется накладными или дневными заборными листами (форма № ОП-6).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Заведующий производством при отпуске изделий кухни в буфеты и мелкорозничную сеть заполняет соответствующие графы дневного заборного листа в двух экземплярах под копирку. Оба экземпляра дневного заборного листа подписываются заведующим производством (бригадиром) и лицом, получившим готовые изделия, в графах за каждый час отпуска. Возврат нереализованной продукции из буфетов и мелкорозничной сети на производство (кухню) показывается в отдельной графе дневного заборного листа.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окончании рабочего дня (смены) определяется количество и стоимость отпущенной продукции по дневному заборному листу по ценам реализации (совпадающей с учетными ценами производства).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Первые экземпляры дневных заборных листов (накладных) прикладываются к товарному отчету материально ответственных лиц, а вторые экземпляры прикладываются к отчету о движении продуктов на кухне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заведующего производством (бригадира) и сдаются в бухгалтерию.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Руководству предприятия целесообразно проводить контрольные проверки соответствия фактического количества отпущенных изделий кухни в буфеты и </w:t>
      </w:r>
      <w:r>
        <w:rPr>
          <w:color w:val="000000"/>
          <w:sz w:val="27"/>
          <w:szCs w:val="27"/>
        </w:rPr>
        <w:lastRenderedPageBreak/>
        <w:t>мелкорозничную сеть по количеству, записанному в дневных заборных листах (накладных).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проведенных проверках делается отметка в документах, по которым произведен отпуск (накладные, дневные заборные листы), а при обнаружении отклонений или злоупотреблений составляется акт для привлечения виновных в этом лиц к ответственности.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Выручка от реализации ежедневно сдается в кассу предприятия. Основанием для </w:t>
      </w:r>
      <w:proofErr w:type="spellStart"/>
      <w:r>
        <w:rPr>
          <w:color w:val="000000"/>
          <w:sz w:val="27"/>
          <w:szCs w:val="27"/>
        </w:rPr>
        <w:t>оприходования</w:t>
      </w:r>
      <w:proofErr w:type="spellEnd"/>
      <w:r>
        <w:rPr>
          <w:color w:val="000000"/>
          <w:sz w:val="27"/>
          <w:szCs w:val="27"/>
        </w:rPr>
        <w:t xml:space="preserve"> выручки служит кассовая лента. На сданную выручку буфетчику выдается корешок приходного кассового ордера за подписью кассира и бухгалтера.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Кассовые чеки в момент приема их раздатчиками пищи от потребителей или официантов помещаются на наколке (погашаются) по видам блюд и в конце дня (смены) используются для составления „Акта о реализации готовых изделий кухни за наличный расчет“ (унифицированная форма № ОП-12, утверждена постановлением № 132).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Учет товаров в буфете ведется по учетным ценам на счете 41 субсчет „Товары в розничной торговле“, учет готовой продукции, поступившей из производства, может отражаться на счете 43 „Готовая продукция“.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Аналитический учет товаров и готовой продукции в буфете ведется по каждому материально ответственному лицу.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  <w:sectPr w:rsidR="00644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  <w:sectPr w:rsidR="0064485D" w:rsidSect="006448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color w:val="000000"/>
          <w:sz w:val="27"/>
          <w:szCs w:val="27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27.45pt;height:447.05pt">
            <v:imagedata r:id="rId5" o:title="hello_html_m39aa355d"/>
          </v:shape>
        </w:pic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  <w:sectPr w:rsidR="0064485D" w:rsidSect="006448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8842883" cy="5156791"/>
            <wp:effectExtent l="19050" t="0" r="0" b="0"/>
            <wp:docPr id="1" name="Рисунок 2" descr="hello_html_20513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051398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101" cy="515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  <w:sectPr w:rsidR="0064485D" w:rsidSect="006448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lastRenderedPageBreak/>
        <w:t>4)Учет продуктов в местах хранения и в бухгалтерии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Бухгалтерский учет наличия и движения товаров, сырья и продуктов питания осуществляется на счете 41 „Товары“, к которому предприятие может открыть субсчета, например: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 41 субсчет „Товары на складе“;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 41 субсчет „Продукты (сырье) на складе“;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 41 субсчет „Продукты в производстве (на кухне)“;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 41 субсчет „Товары в буфете и розничной торговле“.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Документальное оформление движения товаров, сырья и продуктов питания осуществляется в унифицированных формах первичных учетных документов.</w:t>
      </w: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Складской учет продуктов и товаров в местах хранения материально ответственными лицами должен быть организован по наименованиям, количеству и учетным ценам в товарной книге кладовщика или на карточках количественно-суммового учета (Карточка учета материалов (форма № М-17).</w:t>
      </w:r>
      <w:proofErr w:type="gramEnd"/>
      <w:r>
        <w:rPr>
          <w:color w:val="000000"/>
          <w:sz w:val="27"/>
          <w:szCs w:val="27"/>
        </w:rPr>
        <w:t xml:space="preserve"> Основанием для записей в книге или карточках являются первичные сопроводительные документы (товарно-транспортные накладные, закупочные акты и т. п.).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фактически полученное количество продуктов не совпадает с данными товаросопроводительных документов по количеству и качеству, а также при расхождении по ассортименту с данными сопроводительных документов поставщика, составляется „Акт о приемке материалов“ (форма № М-7). Такой документ является юридическим обоснованием для предъявления претензии поставщику. Акт в 2-х экземплярах составляется членами приемной комиссии с обязательным участием материально ответственного лица и представителя поставщика.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окончании каждого месяца материально ответственными лицами заполняется ведомость остатков продуктов и товаров в кладовой по данным товарной книги кладовщика (карточек) (форма № ОП-16), которая проверяется бухгалтерией, правильность выведения остатков подтверждается их подписью.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небольших предприятиях, где нет склада, продукты и сырье поступают непосредственно на производство.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Учет продуктов и товаров в бухгалтерии обычно ведется оперативно – бухгалтерским (сальдовым методом):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 в бухгалтерии – суммарно в денежном выражении по учетным ценам;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  <w:sectPr w:rsidR="00644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• в местах хранения (кладовых, складах) – по наименованию, сорту, цене и количеству продуктов и товаров (в товарной книге или карточках).</w:t>
      </w: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997522" cy="4933507"/>
            <wp:effectExtent l="19050" t="0" r="0" b="0"/>
            <wp:docPr id="3" name="Рисунок 3" descr="hello_html_m1f99d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f99df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685" cy="494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  <w:sectPr w:rsidR="0064485D" w:rsidSect="006448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spacing w:after="270" w:afterAutospacing="0"/>
        <w:rPr>
          <w:color w:val="000000"/>
          <w:sz w:val="27"/>
          <w:szCs w:val="27"/>
        </w:rPr>
      </w:pP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t>5)Товарные потери и порядок их оформления и списания.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предприятиях общественного питания могут возникать потери, связанные с боем, ломом и порчей товаров. Такие товарные потери списываются за счет виновных лиц на основании составленного акта по унифицированной форме № ТОРГ-15.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 составляется в трех экземплярах и подписывается членами комиссии с участием руководителя, материально ответственного лица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акте указывают наименование, артикул, сорт, цену, количество и стоимость товаров, причину и виновников потерь, возможности дальнейшего использования товаров (продажа по сниженным ценам, сдача в переработку) или уничтожение. Сдачу товаров в утиль, переработку оформляют товарно-транспортной накладной. Уничтожают непригодные для продажи товары в присутствии комиссии, составившей акт, во избежание повторного представления товаров для актирования и списания.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 утверждается руководителем организации, который принимает решение, за чей счет будут списаны товары.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правило, порча, бой, лом товаров являются следствием бесхозяйственности, поэтому потери взыскиваются с виновных лиц. Исключение составляют случаи, когда конкретных виновников установить не удается. Тогда списание стоимости товаров происходит за счет организации.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</w:rPr>
        <w:lastRenderedPageBreak/>
        <w:t>6) ИНВЕНТАРИЗАЦИЯ продовольственных товаров и тары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 xml:space="preserve">Инвентаризация продуктов (сырья) и готовых изделий в предприятиях общественного </w:t>
      </w:r>
      <w:proofErr w:type="gramStart"/>
      <w:r>
        <w:rPr>
          <w:color w:val="000000"/>
        </w:rPr>
        <w:t>питания</w:t>
      </w:r>
      <w:proofErr w:type="gramEnd"/>
      <w:r>
        <w:rPr>
          <w:color w:val="000000"/>
        </w:rPr>
        <w:t xml:space="preserve"> как основного производства (кухни), так и самостоятельных цехов (кондитерского, полуфабрикатов и др.) производится в порядке, установленном Приказом Министерства торговли в следующие сроки: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в кладовых - не реже одного раза в квартал;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на кухнях и в производственных цехах - не реже одного раза в месяц;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в буфетах - не реже двух раз в квартал;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тара, находящаяся в предприятиях общественного питания, инвентаризируется одновременно с сырьем, продуктами и готовыми изделиями.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>Одновременно с инвентаризацией товарно-материальных ценностей в предприятиях общественного питания, как правило, проводится инвентаризация этих ценностей в филиалах данного предприятия и в прикрепленной к нему мелкорозничной сети (палатках, киосках, ларьках, лотках и т.п.).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</w:rPr>
        <w:t xml:space="preserve">Это правило не распространяется на крупные столовые, рестораны, </w:t>
      </w:r>
      <w:proofErr w:type="spellStart"/>
      <w:proofErr w:type="gramStart"/>
      <w:r>
        <w:rPr>
          <w:color w:val="000000"/>
        </w:rPr>
        <w:t>фабрики-заготовочные</w:t>
      </w:r>
      <w:proofErr w:type="spellEnd"/>
      <w:proofErr w:type="gramEnd"/>
      <w:r>
        <w:rPr>
          <w:color w:val="000000"/>
        </w:rPr>
        <w:t>, комбинаты питания и т.п., в которых инвентаризация проводится по отделам и филиалам с раздельной материальной ответственностью.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августе 2014 года предприятием общественного питания была проведена плановая инвентаризация по состоянию на 31 июля 2014 года. Ниже приведены результаты по некоторым из позиций в форме сличительной ведомости.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Сличительная ведомость по результатам инвентаризации</w:t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518660" cy="4646295"/>
            <wp:effectExtent l="19050" t="0" r="0" b="0"/>
            <wp:docPr id="4" name="Рисунок 4" descr="hello_html_m3ff22f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ff22f3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64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85D" w:rsidRDefault="0064485D" w:rsidP="0064485D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Вышеуказанные недостачи являются ненормируемыми потерями. Составлен акт на списание. Выявлены материально ответственные лица, за счет которых произведено списание материального ущерба организации. В бухгалтерском учете отразить проводки.</w:t>
      </w:r>
    </w:p>
    <w:p w:rsidR="00000000" w:rsidRDefault="0064485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74059"/>
    <w:multiLevelType w:val="multilevel"/>
    <w:tmpl w:val="49D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485D"/>
    <w:rsid w:val="0064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1830</Words>
  <Characters>10434</Characters>
  <Application>Microsoft Office Word</Application>
  <DocSecurity>0</DocSecurity>
  <Lines>86</Lines>
  <Paragraphs>24</Paragraphs>
  <ScaleCrop>false</ScaleCrop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2020-04-19T13:48:00Z</dcterms:created>
  <dcterms:modified xsi:type="dcterms:W3CDTF">2020-04-19T13:54:00Z</dcterms:modified>
</cp:coreProperties>
</file>