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1" w:rsidRDefault="00DB5DBB" w:rsidP="00C15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06,04,2020</w:t>
      </w:r>
    </w:p>
    <w:p w:rsidR="00C15F76" w:rsidRDefault="00C1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урок, группа №21. Материаловедение. </w:t>
      </w:r>
    </w:p>
    <w:p w:rsidR="00C15F76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5F76">
        <w:rPr>
          <w:rFonts w:ascii="Times New Roman" w:hAnsi="Times New Roman" w:cs="Times New Roman"/>
          <w:sz w:val="28"/>
          <w:szCs w:val="28"/>
        </w:rPr>
        <w:t>Изучение струк</w:t>
      </w:r>
      <w:r>
        <w:rPr>
          <w:rFonts w:ascii="Times New Roman" w:hAnsi="Times New Roman" w:cs="Times New Roman"/>
          <w:sz w:val="28"/>
          <w:szCs w:val="28"/>
        </w:rPr>
        <w:t xml:space="preserve">туры композиционных материалов </w:t>
      </w:r>
    </w:p>
    <w:p w:rsidR="00F42EA0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2.Металлополимеры</w:t>
      </w:r>
    </w:p>
    <w:p w:rsidR="00F42EA0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3.Металлопласты</w:t>
      </w:r>
    </w:p>
    <w:p w:rsidR="00F42EA0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4.Многослойные металлические материалы</w:t>
      </w:r>
    </w:p>
    <w:p w:rsidR="00F42EA0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О.С. Моряков «Материаловедение», издательский центр «Академия»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.2017</w:t>
      </w:r>
    </w:p>
    <w:p w:rsidR="00F42EA0" w:rsidRPr="00C15F76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</w:t>
      </w:r>
      <w:bookmarkStart w:id="0" w:name="_GoBack"/>
      <w:bookmarkEnd w:id="0"/>
    </w:p>
    <w:sectPr w:rsidR="00F42EA0" w:rsidRPr="00C15F76" w:rsidSect="00C15F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76"/>
    <w:rsid w:val="00AF0870"/>
    <w:rsid w:val="00C15F76"/>
    <w:rsid w:val="00DB5DBB"/>
    <w:rsid w:val="00DD5F41"/>
    <w:rsid w:val="00F4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Информатика</cp:lastModifiedBy>
  <cp:revision>2</cp:revision>
  <dcterms:created xsi:type="dcterms:W3CDTF">2020-03-28T14:38:00Z</dcterms:created>
  <dcterms:modified xsi:type="dcterms:W3CDTF">2020-04-06T08:20:00Z</dcterms:modified>
</cp:coreProperties>
</file>