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C" w:rsidRPr="0026099C" w:rsidRDefault="0026099C" w:rsidP="002609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</w:t>
      </w:r>
      <w:r w:rsidRPr="0026099C">
        <w:rPr>
          <w:b/>
          <w:color w:val="000000"/>
          <w:sz w:val="28"/>
          <w:szCs w:val="28"/>
        </w:rPr>
        <w:t>Современное положение России на политической карте мира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«холодной войны» и распада СССР геополитическое положение России существенно изменилось. В произошедших сдвигах не только минусы, но и плюсы.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Оценим вначале минусы: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вернулась к границам примерно XVII-XVIII вв. От России откололась четвертая часть территории бывшего СССР с почти половиной населения.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лишилась значительной части портов. Она имеет ограниченный выход в Черное и Балтийское моря, хотя на Севере и Дальнем Востоке сохранила широкий выход к морям открытого океана.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стала более северной страной и удалилась от ряда мировых транспортных путей.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пределами России остались этнические русские меньшинства; не решены проблемы беженцев и выведенных из-за рубежа войск.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границах и на периферии России появились «горячие точки».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слаба экономически, ее армия не отвечает современным требованиям. А как перед обладателем мощных стратегических ядерных систем, при недостатке средств перед Россией стоит вопрос полноценности контроля над ними. Проблема усугубляется надежностью хранения ядерных материалов из-за деятельности в местах сосредоточения ядерных арсеналов криминальных групп.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полноправный наследник бывшего СССР Россия, взяв на себя его внешние требования и обязательства, не может избавиться от старых геополитических проблем. Подписанный Россией 15 мая 1992 г. Договор о коллективной безопасности СССР привел, например, к погружению России в этнические, религиозные и политические проблемы Центральной Азии. Россия стала страной без настоящих государственных границ на большом протяжении. Она вынуждена соблюдать свои территориальные интересы, оставаясь на так называемых «имперских» границах и попадая в «ловушки» в Таджикистане, на Кавказе, в Крыму и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Преднестровье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Россия расплачивается за волюнтаризм в международных делах, в размещении производственных сил. Характерной чертой прежней роли России как центра, был ее огромный вклад в развитие страны, причем зачастую в ущерб себе. Россия прилагала все усилия, чтобы вывести на дорогу европейской цивилизации все среднеазиатские республики.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плюсам моно отнести следующее: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России остались лучшие по качеству, составу и конкурентоспособности на мировом рынке естественные ресурсы.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сконцентрированы самые мощные научные силы бывшего СССР.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сохранила контакты со всеми соседями из числа развитых стран.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Страна остается уникальным транзитным коридором через Евразию.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Россия остается обширнейшей трансконтинентальной державой с мощным поясом стран-соседей и с переходным, контактным положением между Европой и Азией.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трудных внутренних проблем России, определяющих выбор ее поведения на мировой геополитической арене, заключается в незавершенности формирования современной государственной системы. Продолжается борьба по определению приоритетов национальных интересов. В этой борьбе отражаются </w:t>
      </w: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противоречия нынешнего «революционного» периода, прежде всего между традиционалистами и демократами.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Гипотетически существуют три варианта трансформации (преобразования) России: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авторитарная империя, базу под которую подводят национал-большевики, с одной стороны, и коммунисты - с другой;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раскол России на конфликтующие друг с другом части;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строительство федеративного демократического государства с параллельным созданием условий для открытого гражданского общества.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Имперский вариант неизбежно натолкнется на антироссийские движения и блоки у наших границ. Минимум, что ждет в этом случае Россию, - это многолетняя изоляция от мирового сообщества. Новые независимые государства стремятся стать участниками исторического процесса.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силовое давление на них будет вести к бойкоту России в мировом сообществе и к изоляции ее в мировом хозяйстве. Это связано с ее дальнейшим технологическим отставанием и с истощением ресурсов, так как ни одно государство в мире не может развиваться, опираясь только на свои внутренние источники роста. Кроме того, мировое сообщество в случае имперского вектора развития России не сможет не учитывать большую угрозу со стороны России как источника распространения стратегических технологий, особенно ядерных (даже в демократической России это происходит во взаимоотношении с Ираном, Китаем).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вариант означает распад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Хартленда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классическом понимании. От интеллигентской безответственности может произойти цепная реакция нарушения стабильности мирового масштаба.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недопущении раскола России в существующей ситуации как раз и состоит ответственность перед мировым сообществом.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интегрированности российского государственного пространства является императивом. Однако эта задача сложна, поскольку «государственная масса» России очень неоднородна - в пределах России можно найти широкий набор социально-экономических регионов разного уровня развития и различного этнокультурного состава. В то же время тот естественный механизм рыночных сил, который способен спаять это пространство в единый экономический организм, на основе которого мог бы сложиться и интегрированный внутренний геополитический потенциал, не заработал пока в полную силу, и на формирование цивилизационного рынка уйдут многие годы.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для России третий вариант государственности, который позволит ей не потерять свою целостность и создать такой геополитический ход, который вернет России авторитет в рамках бывшего СССР и в мире. Федеративное устройство с сильными горизонтальными связями, демократия и открытость экономики и общества должны рассматриваться как необходимые условия нового геополитического кода России, учитывающего международный баланс сил.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Геополитическое влияние России в мире в значительной мере определяется ходом ее экономического развития, стратегией в выборе геоэкономических сфер и четко сформулированным геополитическим кодом, соответствующим реальному экономическому, социальному, политическому и культурному потенциалу страны.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великой державы определяется некоторым комплексом факторов, среди которых можно назвать численность населения и размеры территории, природные ресурсы, экономические возможности, военную силу, внутриполитическую стабильность и уровень компетентности руководителей страны. С точки зрения органического сочетания демографических, производственно-экономических, территориальных, военно-экономических, военно-политических и иных факторов действительно сверхдержавой в послевоенные десятилетия были США.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Советский Союз был однобокой сверхдержавой, которая экономическую слабость компенсировала политической дисциплинированностью, военной силой и обильными природными ресурсами. Тем не менее, статус великой державы невозможно удержать без определенного уровня экономических возможностей. Как справедливо отмечал политэкономист XIX в.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Ф.Лист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«способность создания богатства важнее, чем само богатство».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России, то у нее и то и другое есть в избытке. Если исходить из традиционного понимания геополитики и из реальностей мира с обычными вооружениями, то вместе с некоторыми обозревателями можно было бы сказать, что дни России как великой державы уже сочтены. Однако, военно-технические нововведения способствуют определенному размыванию позитивной корреляции между материальным богатством или уровнем экономического развития, и характером военной мощи государства. Это достигается прежде всего в результате изменения издержек на единицу военной мощи, сокращения стоимости и дает относительные преимущества экономически менее развитым странам.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нововведения в военном деле могут привести к увеличению стоимости единицы военной мощи, что в свою очередь может благоприятствовать более крупным политическим организациям. Так обстояло дело, например, в начале нового времени, когда ни отдельные феодалы, ни города-государства не могли финансировать крупные скопления военной мощи новых форм: артиллерию, постоянные армии, парусный флот. Это явилось решающим фактором в победе территориального национального государства над другими формами политической организации.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появлением современных вооружений изменяются сами критерии оценки сравнительной мощи конкурирующих стран. Так, создание в 1906 г. Английского «Дредноута» сразу сделало устаревшими традиционные военные корабли. При господстве же ядерного оружия в этом плане произошли существенные изменения. Как писал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Б.Броуди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«оружие, которое не способно поразить свой аналог, не становится бесполезным с появлением более новых и более совершенных типов». При производстве одной стороной наступательного оружия противная сторона может создать более мощное оборонительное оружие и наоборот. Такая асимметрия затрудняет сопоставление систем вооружений противоборствующих сторон.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Военно-стратегический баланс зависит от эквивалентности не только уровней технологического развития, но и параметров, таких как возможности доставки оружия, выживаемость, размеры сил. Советский Союз на начальном этапе гонки вооружений показал свою способность компенсировать технологическое отставание с помощью, например, размещения более крупных ракет, которые позволили использовать боеголовки большей мощности, что было призвано восполнить недостаточную точность. Более высокая военная технология влияет на стратегический баланс, но все же разрыв в балансе зависит от того, возможно ли его компенсировать за счет других средств.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США и России число боеголовок и систем их доставки далеко превосходит потребности сдерживания. Более того, стратегия сдерживания делает излишним содержании в большом количестве обычных сил.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учесть, что у каждого государства не один, а несколько противников, то станет очевидна сложность обсуждения соответствующего баланса без предварительных политических выкладок относительно возможностей конфликта между конкретными государствами.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постоянно меняется ситуация, поэтому любой достигнутый баланс может быть нарушен.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можно делать вывод о кардинальном изменении баланса сил, который сложился в период холодной войны, что в свою очередь предполагает коренную трансформацию всей геополитической структуры во всепланетарном масштабе.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70-80-х годах постепенно стало обнаруживаться, что сами принципы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державности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сверхдержавности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реальных возможностей одних государств навязывать свою волю другим претерпевают существенные изменения. Становится очевиден тот факт, что сверхдержавы не столь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свердержавны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мелкие государства не столь мелки, какими они некогда были. Обладание энергоресурсами, степень их доступности недоступности существенно изменили баланс между сильными и слабыми.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российских граждан, естественно, особо стоит вопрос о месте и роли России в мировом сообществе в контексте тех судьбоносных для нее сдвигов, которые произошли за последние годы. Само географическое месторасположение России на бескрайних просторах евразийского континента на стыке различных цивилизаций, культур, стран и народов, грандиозность ее пространств и исходящие от нее силы притяжения и отталкивания, потенциальные последствия для геополитических контуров современного мира ставят множество вопросов. Что есть Россия?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оказалась в эпицентре глобальных перемен и стала крупнейшей зоной нестабильности. Крушение СССР и вызванный им тотальный кризис, нанесли мощный удар по самой российской государственности, подорвали привычный порядок, инфраструктуру менталитета. Переживаемые ею кардинальные изменения потребуют от России титанических усилий.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при всех трудностях, переживаемых Россией, нельзя сказать, что для нее уже наступил вечер. Глубоко заблуждаются те, кто отводит России место и роль чуть ли не на обочине политики, считая, что она скатывается на уровень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третьеримской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создавшихся ныне условиях перед Россией стоит задача заново сформировать свои политические цели, адекватные новым реальностям, заново определить интересы в области национальной безопасности. Концепция национальной безопасности, как известно, базируется прежде всего на связке «государство - внешняя среда». Однако положение России в настоящее время таково, что именно внутреннее состояние во многом определяет важнейшие параметры ее геополитической безопасности. Один из главных источников опасности подрыва национальных интересов России находится внутри самой России. Защищенность и стабильность государства можно считать обеспеченными, если гарантирована его внешняя и внутренняя безопасность. Именно успехи и неудачи на внутреннем фронте будут определять вес и влияние России как в постсоветском пространстве, так и в мире в целом.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концепциях национального интереса и безопасности должен быть решен комплекс внутренних проблем. Самым дискуссионным то и является вопрос, остается ли Россия после распада СССР великой державой, способной конкурировать на мировой арене на равных с другими великими державами.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нельзя забывать, что народ, который одержим гордыней за свое величие и воображаемое превосходство над другими народами, равно как и народ, который ожесточен и озлоблен из-за унижения национального достоинства, не способен оценить свое реальное положение в мире, свои интересы, цели.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В.Соловьев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случайно подчеркивал, что историческому народу, если он хочет жить полной национальной жизнью, необходимо перерасти самого себя, «уйти в интересы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сверхнациональные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жизнь всемирно-историческую», ибо любование самим собою, самоутверждение и самопоклонение способствуют не укреплению народного духа, а наоборот, его ослаблению и разложению.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предостережения не потеряла свою актуальность и в наши дни, особенно некоторые современные авторы в поисках оригинальных путей социального и политического переустройства, России не прочь преувеличить фактор ее самобытности и особого пути развития.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сомнений, что Россия может сохранить свое величие, лишь оставаясь Россией. Ни одной государство не способно добиться экономического подъема и роста благосостояния народа без использования национальных ресурсов, как материальных, так и духовных. Вместе с тем, нельзя не отметить и то, что Россия принадлежит либо к Востоку, либо к Западу.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 Россия занимает не просто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полуокраинное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мировым центрам положение, как это было до первой мировой войны, или положение одного из двух полюсов в двухполюсном миропорядке послевоенного периода, а срединное пространство между Европой, Дальним Востоком и мусульманским миром. В то же время она является центром притяжения стран постсоветского пространства. Главная задача внешнеполитических служб России состоит в том, чтобы обеспечить стабильное и безопасное окружение для решения проблем, связанных с формированием и утверждением новой социально-экономической и государственно-политической системы.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говоря, необходимо концентрировать внимание на поисках собственного пути с национальным обликом в условиях окончания современности и наступления постмодерна.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начале реформ для России курс на модернизацию означал ориентацию на «вхождение в Европу», то осознание революционных изменений в области информационной и телекоммуникационной технологии,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полицентричности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мира, наличия в нем не одного, а многих центров, располагающих необходимыми знаниями, технологиями и финансовыми ресурсами, открывает гораздо более широкие возможности приобщения к передовому опыту и интеграции в мировое хозяйство, причем с учетом национальных интересов.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своей истории геополитические контуры России характеризовались исключительно высокой подвижностью. Россия испытывала постоянные территориальные приобретения и потери, но постепенно более или менее ясно вырисовывалась главная тенденция - неуклонное расширение ее геополитического пространства, будь то мирными или силовыми средствами. К концу XIX - началу ХХ в. Границы России приобрели, возможно за некоторыми исключениями, свои естественные очертания.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Сложившийся геополитический расклад открывал перед Россией благоприятные перспективы как для социально-экономического и политического развития, так и для общения в мировом сообществе. Она стала одновременно европейской, азиатской и азиатско-тихоокеанской, континентальной и океанической державой. Поэтому ключевым направлением в политической стратегии России стала установка на стабилизацию геополитического статус-кво, сохранение и закрепление сложившегося баланса мировых сил. И сейчас при всех понесенных потерях Россия остается державой. В Европе Россия стала страной, по </w:t>
      </w:r>
      <w:proofErr w:type="spellStart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свому</w:t>
      </w:r>
      <w:proofErr w:type="spellEnd"/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весу и влиянию равной Великобритании или Франции. В Восточной Азии она занимает, в военно-политическом отношении, место, эквивалентное тому, которое занимает, скажем, Китай.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экономическом аспекте Россия по абсолютному масштабу экономики в несколько раз уступает Японии, Китаю и Германии, примыкает к великим державам второго ранга (Франции, Италии, Великобритании). Огромная внешняя задолженность, по существу, делает российский бюджет заложником ежегодных переговоров по реструктуризации долга и предоставлению Запада новых кредитов для его рефинансирования. Эти обстоятельства существенно ограничивают международное влияние России.</w:t>
      </w:r>
    </w:p>
    <w:p w:rsidR="0026099C" w:rsidRPr="0026099C" w:rsidRDefault="0026099C" w:rsidP="0026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всех очевидных модификациях ситуации и возможных оговорках нельзя забывать, что в современном мире еще никто не отменял роли силы и соответственно военной мощи. С этой точки зрения Россия, стоящая на втором месте в мире по ядерной мощи, способна при необходимости бросить вызов любому противнику как на Востоке, так и на Западе, как на юге, так и на Севере. А нынешнем этапе в военно-политическом плане только Россия способно противостоять США, претендующим на роль единственной глобальной державы. Со значительной долей уверенности можно сказать, что в большинстве ведущих регионов Москва пока что остается военно-стратегическим тяжеловесом, а с выходом из экономического кризиса этот статус неизбежно укрепится.</w:t>
      </w:r>
    </w:p>
    <w:p w:rsidR="0026099C" w:rsidRDefault="0026099C" w:rsidP="0026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99C" w:rsidRDefault="0026099C" w:rsidP="0026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20A" w:rsidRDefault="00C6220A" w:rsidP="0026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0A" w:rsidRDefault="00C6220A" w:rsidP="0026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0A" w:rsidRDefault="00C6220A" w:rsidP="0026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0A" w:rsidRDefault="00C6220A" w:rsidP="0026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220A" w:rsidSect="0026099C">
      <w:pgSz w:w="11906" w:h="16838" w:code="9"/>
      <w:pgMar w:top="993" w:right="1247" w:bottom="709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C00"/>
    <w:multiLevelType w:val="multilevel"/>
    <w:tmpl w:val="562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C"/>
    <w:rsid w:val="000441B9"/>
    <w:rsid w:val="00214D9B"/>
    <w:rsid w:val="0026099C"/>
    <w:rsid w:val="00C45F74"/>
    <w:rsid w:val="00C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2854-5A27-42B6-8928-6FE01A8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2020-04-11T21:52:00Z</dcterms:created>
  <dcterms:modified xsi:type="dcterms:W3CDTF">2020-04-11T22:21:00Z</dcterms:modified>
</cp:coreProperties>
</file>