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«Особенности драматургии 1950 – 1960-х годов. Обзор жизни и творчества А. Вампилова. Своеобразие драмы «Утиная охота».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68" w:rsidRPr="00915704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D66F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15704">
        <w:rPr>
          <w:color w:val="000000"/>
          <w:sz w:val="28"/>
          <w:szCs w:val="28"/>
        </w:rPr>
        <w:t xml:space="preserve"> </w:t>
      </w:r>
      <w:r w:rsidR="005D6C68" w:rsidRPr="00BA65DE">
        <w:rPr>
          <w:b/>
          <w:color w:val="000000"/>
          <w:sz w:val="28"/>
          <w:szCs w:val="28"/>
        </w:rPr>
        <w:t>Драматургия 1950-1980-х гг.</w:t>
      </w:r>
    </w:p>
    <w:p w:rsidR="005D6C68" w:rsidRPr="00BA65DE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jc w:val="center"/>
        <w:rPr>
          <w:color w:val="FF0000"/>
          <w:sz w:val="28"/>
          <w:szCs w:val="28"/>
        </w:rPr>
      </w:pPr>
      <w:r w:rsidRPr="00915704">
        <w:rPr>
          <w:b/>
          <w:bCs/>
          <w:color w:val="000000"/>
          <w:sz w:val="28"/>
          <w:szCs w:val="28"/>
        </w:rPr>
        <w:t xml:space="preserve"> </w:t>
      </w:r>
      <w:r w:rsidR="005D6C68" w:rsidRPr="00BA65DE">
        <w:rPr>
          <w:b/>
          <w:bCs/>
          <w:color w:val="FF0000"/>
          <w:sz w:val="28"/>
          <w:szCs w:val="28"/>
        </w:rPr>
        <w:t>Особенности жанрового развития драматургии 1950-1980-х гг.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Историко-революционная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915704">
        <w:rPr>
          <w:color w:val="000000"/>
          <w:sz w:val="28"/>
          <w:szCs w:val="28"/>
        </w:rPr>
        <w:t>Мих</w:t>
      </w:r>
      <w:proofErr w:type="spell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Шатрова на тему Великой Октябрьской социалистической революции («Шестое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  <w:proofErr w:type="gramEnd"/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 xml:space="preserve"> «Производственная»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915704">
        <w:rPr>
          <w:i/>
          <w:iCs/>
          <w:color w:val="000000"/>
          <w:sz w:val="28"/>
          <w:szCs w:val="28"/>
        </w:rPr>
        <w:t>производственная </w:t>
      </w:r>
      <w:r w:rsidRPr="00915704">
        <w:rPr>
          <w:color w:val="000000"/>
          <w:sz w:val="28"/>
          <w:szCs w:val="28"/>
        </w:rPr>
        <w:t>или социологическая, </w:t>
      </w:r>
      <w:r w:rsidRPr="00915704">
        <w:rPr>
          <w:i/>
          <w:iCs/>
          <w:color w:val="000000"/>
          <w:sz w:val="28"/>
          <w:szCs w:val="28"/>
        </w:rPr>
        <w:t>драма</w:t>
      </w:r>
      <w:r w:rsidRPr="00915704">
        <w:rPr>
          <w:color w:val="000000"/>
          <w:sz w:val="28"/>
          <w:szCs w:val="28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915704">
        <w:rPr>
          <w:color w:val="000000"/>
          <w:sz w:val="28"/>
          <w:szCs w:val="28"/>
        </w:rPr>
        <w:t>А.Гельмана</w:t>
      </w:r>
      <w:proofErr w:type="spellEnd"/>
      <w:r w:rsidRPr="00915704">
        <w:rPr>
          <w:color w:val="000000"/>
          <w:sz w:val="28"/>
          <w:szCs w:val="28"/>
        </w:rPr>
        <w:t> «Протокол одного заседания»(1975), «Мы, нижеподписавшиеся» (1979) , «Обратная связь» (1978), «Наедине со всеми»(1981).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Социально-психологическая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u w:val="single"/>
        </w:rPr>
      </w:pPr>
      <w:r w:rsidRPr="00915704">
        <w:rPr>
          <w:color w:val="000000"/>
          <w:sz w:val="28"/>
          <w:szCs w:val="28"/>
        </w:rPr>
        <w:t>Центральное место на театральных подмостках в период «оттепели» заняла </w:t>
      </w:r>
      <w:r w:rsidRPr="00915704">
        <w:rPr>
          <w:i/>
          <w:iCs/>
          <w:color w:val="000000"/>
          <w:sz w:val="28"/>
          <w:szCs w:val="28"/>
        </w:rPr>
        <w:t>социально-психологическая драма. </w:t>
      </w:r>
      <w:r w:rsidRPr="00915704">
        <w:rPr>
          <w:color w:val="000000"/>
          <w:sz w:val="28"/>
          <w:szCs w:val="28"/>
        </w:rPr>
        <w:t>Особой популярностью у зрителей пользовались социально-психологические пьесы В. Розова «В добрый час!» (1954) и «В поисках радости» (1956).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. К любовной тематике</w:t>
      </w:r>
      <w:r w:rsidRPr="00915704">
        <w:rPr>
          <w:color w:val="000000"/>
          <w:sz w:val="28"/>
          <w:szCs w:val="28"/>
        </w:rPr>
        <w:t> обратились такие авторы, как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lastRenderedPageBreak/>
        <w:t>А.Володин— </w:t>
      </w:r>
      <w:proofErr w:type="gramStart"/>
      <w:r w:rsidRPr="00915704">
        <w:rPr>
          <w:color w:val="000000"/>
          <w:sz w:val="28"/>
          <w:szCs w:val="28"/>
        </w:rPr>
        <w:t>«Ф</w:t>
      </w:r>
      <w:proofErr w:type="gramEnd"/>
      <w:r w:rsidRPr="00915704">
        <w:rPr>
          <w:color w:val="000000"/>
          <w:sz w:val="28"/>
          <w:szCs w:val="28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915704">
        <w:rPr>
          <w:i/>
          <w:iCs/>
          <w:color w:val="000000"/>
          <w:sz w:val="28"/>
          <w:szCs w:val="28"/>
        </w:rPr>
        <w:t>теме войны, </w:t>
      </w:r>
      <w:r w:rsidRPr="00915704">
        <w:rPr>
          <w:color w:val="000000"/>
          <w:sz w:val="28"/>
          <w:szCs w:val="28"/>
        </w:rPr>
        <w:t>драматурги 1950 — 1960-х годов отходили от публицистичности. Такие проблемы, как долг и совесть,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915704">
        <w:rPr>
          <w:color w:val="000000"/>
          <w:sz w:val="28"/>
          <w:szCs w:val="28"/>
        </w:rPr>
        <w:t>А.Салынского</w:t>
      </w:r>
      <w:proofErr w:type="spellEnd"/>
      <w:r w:rsidRPr="00915704">
        <w:rPr>
          <w:color w:val="000000"/>
          <w:sz w:val="28"/>
          <w:szCs w:val="28"/>
        </w:rPr>
        <w:t> «Барабанщица» (1958).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С течением времени изменялась тональность </w:t>
      </w:r>
      <w:proofErr w:type="gramStart"/>
      <w:r w:rsidRPr="00915704">
        <w:rPr>
          <w:color w:val="000000"/>
          <w:sz w:val="28"/>
          <w:szCs w:val="28"/>
        </w:rPr>
        <w:t>социально-бытовой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и социально-психологической драмы. В. Розов, А. </w:t>
      </w:r>
      <w:proofErr w:type="spellStart"/>
      <w:r w:rsidRPr="00915704">
        <w:rPr>
          <w:color w:val="000000"/>
          <w:sz w:val="28"/>
          <w:szCs w:val="28"/>
        </w:rPr>
        <w:t>Володин</w:t>
      </w:r>
      <w:proofErr w:type="gramStart"/>
      <w:r w:rsidRPr="00915704">
        <w:rPr>
          <w:color w:val="000000"/>
          <w:sz w:val="28"/>
          <w:szCs w:val="28"/>
        </w:rPr>
        <w:t>,А</w:t>
      </w:r>
      <w:proofErr w:type="spellEnd"/>
      <w:proofErr w:type="gramEnd"/>
      <w:r w:rsidRPr="00915704">
        <w:rPr>
          <w:color w:val="000000"/>
          <w:sz w:val="28"/>
          <w:szCs w:val="28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«застойного времени».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опус», включающий три драмы — «Вечерний свет» (1974), «Жестокие игры» (1978) и «Воспоминания» (1980).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К притчевым формам обратились в своем творчестве А.Володин — «Мать Иисуса» (1970), «Дульсинея </w:t>
      </w:r>
      <w:proofErr w:type="spellStart"/>
      <w:r w:rsidRPr="00915704">
        <w:rPr>
          <w:color w:val="000000"/>
          <w:sz w:val="28"/>
          <w:szCs w:val="28"/>
        </w:rPr>
        <w:t>Тобосская</w:t>
      </w:r>
      <w:proofErr w:type="spellEnd"/>
      <w:r w:rsidRPr="00915704">
        <w:rPr>
          <w:color w:val="000000"/>
          <w:sz w:val="28"/>
          <w:szCs w:val="28"/>
        </w:rPr>
        <w:t>» (1980) , «Ящерица» (1982) и Э. Радзинский — «Беседы с Сократом » (1972), «Лунин, или Смерть Жака» (1979), «Театр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915704">
        <w:rPr>
          <w:color w:val="000000"/>
          <w:sz w:val="28"/>
          <w:szCs w:val="28"/>
        </w:rPr>
        <w:t>ценности</w:t>
      </w:r>
      <w:proofErr w:type="gramStart"/>
      <w:r w:rsidRPr="00915704">
        <w:rPr>
          <w:color w:val="000000"/>
          <w:sz w:val="28"/>
          <w:szCs w:val="28"/>
        </w:rPr>
        <w:t>,в</w:t>
      </w:r>
      <w:proofErr w:type="gramEnd"/>
      <w:r w:rsidRPr="00915704">
        <w:rPr>
          <w:color w:val="000000"/>
          <w:sz w:val="28"/>
          <w:szCs w:val="28"/>
        </w:rPr>
        <w:t>невременные</w:t>
      </w:r>
      <w:proofErr w:type="spellEnd"/>
      <w:r w:rsidRPr="00915704">
        <w:rPr>
          <w:color w:val="000000"/>
          <w:sz w:val="28"/>
          <w:szCs w:val="28"/>
        </w:rPr>
        <w:t xml:space="preserve"> ситуации, проблемы, характеры.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Творчество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</w:t>
      </w:r>
      <w:r w:rsidRPr="00915704">
        <w:rPr>
          <w:color w:val="000000"/>
          <w:sz w:val="28"/>
          <w:szCs w:val="28"/>
        </w:rPr>
        <w:lastRenderedPageBreak/>
        <w:t xml:space="preserve">драматургии. Не будь его, вряд ли возможно было бы появление театра 80-х годов (Пьер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 «Смотрите, кто пришел», «Галина» Петрушевской).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Особенности драматургии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1. Художественное исследование процесса нравственной деградации личности.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915704">
        <w:rPr>
          <w:color w:val="000000"/>
          <w:sz w:val="28"/>
          <w:szCs w:val="28"/>
        </w:rPr>
        <w:t>Чулимске</w:t>
      </w:r>
      <w:proofErr w:type="spellEnd"/>
      <w:r w:rsidRPr="00915704">
        <w:rPr>
          <w:color w:val="000000"/>
          <w:sz w:val="28"/>
          <w:szCs w:val="28"/>
        </w:rPr>
        <w:t xml:space="preserve">» (1971)). Амбивалентность героя («плохой хороший человек»), </w:t>
      </w:r>
      <w:proofErr w:type="spellStart"/>
      <w:r w:rsidRPr="00915704">
        <w:rPr>
          <w:color w:val="000000"/>
          <w:sz w:val="28"/>
          <w:szCs w:val="28"/>
        </w:rPr>
        <w:t>многослойность</w:t>
      </w:r>
      <w:proofErr w:type="spellEnd"/>
      <w:r w:rsidRPr="00915704">
        <w:rPr>
          <w:color w:val="000000"/>
          <w:sz w:val="28"/>
          <w:szCs w:val="28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«</w:t>
      </w:r>
      <w:proofErr w:type="spellStart"/>
      <w:r w:rsidRPr="00BA65DE">
        <w:rPr>
          <w:b/>
          <w:bCs/>
          <w:color w:val="FF0000"/>
          <w:sz w:val="28"/>
          <w:szCs w:val="28"/>
        </w:rPr>
        <w:t>Поствампиловская</w:t>
      </w:r>
      <w:proofErr w:type="spellEnd"/>
      <w:r w:rsidRPr="00BA65DE">
        <w:rPr>
          <w:b/>
          <w:bCs/>
          <w:color w:val="FF0000"/>
          <w:sz w:val="28"/>
          <w:szCs w:val="28"/>
        </w:rPr>
        <w:t>» драматургия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На рубеже 1980-х годов в драматургию вошло новое поколение авторов, творчество которых получило название </w:t>
      </w:r>
      <w:r w:rsidRPr="00915704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15704">
        <w:rPr>
          <w:b/>
          <w:bCs/>
          <w:i/>
          <w:iCs/>
          <w:color w:val="000000"/>
          <w:sz w:val="28"/>
          <w:szCs w:val="28"/>
        </w:rPr>
        <w:t>поствампиловская</w:t>
      </w:r>
      <w:proofErr w:type="spellEnd"/>
      <w:r w:rsidRPr="00915704">
        <w:rPr>
          <w:b/>
          <w:bCs/>
          <w:i/>
          <w:iCs/>
          <w:color w:val="000000"/>
          <w:sz w:val="28"/>
          <w:szCs w:val="28"/>
        </w:rPr>
        <w:t xml:space="preserve"> драма». </w:t>
      </w:r>
      <w:r w:rsidRPr="00915704">
        <w:rPr>
          <w:color w:val="000000"/>
          <w:sz w:val="28"/>
          <w:szCs w:val="28"/>
        </w:rPr>
        <w:t xml:space="preserve">К этому поколению «новой волны» относят В.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915704">
        <w:rPr>
          <w:color w:val="000000"/>
          <w:sz w:val="28"/>
          <w:szCs w:val="28"/>
        </w:rPr>
        <w:t>поствампиловской</w:t>
      </w:r>
      <w:proofErr w:type="spellEnd"/>
      <w:r w:rsidRPr="00915704">
        <w:rPr>
          <w:color w:val="000000"/>
          <w:sz w:val="28"/>
          <w:szCs w:val="28"/>
        </w:rPr>
        <w:t xml:space="preserve"> драматургии проявились элементы поэтики, характерные для постмодернистской драматургии конца XX </w:t>
      </w:r>
      <w:r w:rsidRPr="00915704">
        <w:rPr>
          <w:b/>
          <w:bCs/>
          <w:color w:val="000000"/>
          <w:sz w:val="28"/>
          <w:szCs w:val="28"/>
        </w:rPr>
        <w:t>— </w:t>
      </w:r>
      <w:r w:rsidRPr="00915704">
        <w:rPr>
          <w:color w:val="000000"/>
          <w:sz w:val="28"/>
          <w:szCs w:val="28"/>
        </w:rPr>
        <w:t xml:space="preserve">начала X </w:t>
      </w:r>
      <w:proofErr w:type="spellStart"/>
      <w:r w:rsidRPr="00915704">
        <w:rPr>
          <w:color w:val="000000"/>
          <w:sz w:val="28"/>
          <w:szCs w:val="28"/>
        </w:rPr>
        <w:t>X</w:t>
      </w:r>
      <w:proofErr w:type="spellEnd"/>
      <w:r w:rsidRPr="00915704">
        <w:rPr>
          <w:color w:val="000000"/>
          <w:sz w:val="28"/>
          <w:szCs w:val="28"/>
        </w:rPr>
        <w:t xml:space="preserve"> I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«Смотрите, кто пришел!» (1982), </w:t>
      </w:r>
      <w:proofErr w:type="spellStart"/>
      <w:r w:rsidRPr="00915704">
        <w:rPr>
          <w:color w:val="000000"/>
          <w:sz w:val="28"/>
          <w:szCs w:val="28"/>
        </w:rPr>
        <w:t>В.Арро</w:t>
      </w:r>
      <w:proofErr w:type="spellEnd"/>
      <w:r w:rsidRPr="00915704">
        <w:rPr>
          <w:color w:val="000000"/>
          <w:sz w:val="28"/>
          <w:szCs w:val="28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Комедия, ее жанровое многообразие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915704">
        <w:rPr>
          <w:color w:val="000000"/>
          <w:sz w:val="28"/>
          <w:szCs w:val="28"/>
        </w:rPr>
        <w:t>в</w:t>
      </w:r>
      <w:proofErr w:type="gram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Главная</w:t>
      </w:r>
      <w:proofErr w:type="gramEnd"/>
      <w:r w:rsidRPr="00915704">
        <w:rPr>
          <w:color w:val="000000"/>
          <w:sz w:val="28"/>
          <w:szCs w:val="28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</w:t>
      </w:r>
      <w:r w:rsidRPr="00915704">
        <w:rPr>
          <w:color w:val="000000"/>
          <w:sz w:val="28"/>
          <w:szCs w:val="28"/>
        </w:rPr>
        <w:lastRenderedPageBreak/>
        <w:t xml:space="preserve">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915704">
        <w:rPr>
          <w:color w:val="000000"/>
          <w:sz w:val="28"/>
          <w:szCs w:val="28"/>
        </w:rPr>
        <w:t>особый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доброжелательный интерес к индивидуальным проявлениям человеческой натуры.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915704">
        <w:rPr>
          <w:color w:val="000000"/>
          <w:sz w:val="28"/>
          <w:szCs w:val="28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  <w:r w:rsidR="00915704" w:rsidRPr="00915704">
        <w:rPr>
          <w:color w:val="000000"/>
          <w:sz w:val="28"/>
          <w:szCs w:val="28"/>
        </w:rPr>
        <w:t xml:space="preserve"> </w:t>
      </w:r>
      <w:r w:rsidRPr="00915704">
        <w:rPr>
          <w:color w:val="000000"/>
          <w:sz w:val="28"/>
          <w:szCs w:val="28"/>
        </w:rPr>
        <w:t>написаны киносценарии «Суета сует», «Почти смешная история», «Поездки на старом автомобиле».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542938" w:rsidRPr="00542938" w:rsidRDefault="00BA65DE" w:rsidP="005D6C6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>I</w:t>
      </w:r>
      <w:r w:rsidR="00542938"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 w:rsidR="00542938"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BA65DE" w:rsidRPr="00BA65DE" w:rsidRDefault="00542938" w:rsidP="00BA6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 </w:t>
      </w:r>
      <w:r w:rsidR="00BA65DE" w:rsidRPr="00BA65DE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Валентинович Вампилов (1937-1972)</w:t>
      </w:r>
    </w:p>
    <w:p w:rsidR="00BA65DE" w:rsidRPr="00BA65DE" w:rsidRDefault="00BA65DE" w:rsidP="00BA65DE">
      <w:pPr>
        <w:rPr>
          <w:rFonts w:ascii="Times New Roman" w:hAnsi="Times New Roman" w:cs="Times New Roman"/>
          <w:sz w:val="28"/>
          <w:szCs w:val="28"/>
        </w:rPr>
      </w:pP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давший название и его первому сборнику рассказов, вышедшему в Иркутске 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1971; одноактные пьесы "Двадцать минут с ангелом", 1962, и "История с метранпажем", 1971, позже объединённые под общим названием </w:t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"Провинциальные анекдоты").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BA65DE" w:rsidRPr="00BA65DE" w:rsidRDefault="00BA65DE" w:rsidP="00BA65DE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Ответьте на вопросы теста</w:t>
      </w:r>
      <w:r>
        <w:rPr>
          <w:b/>
          <w:color w:val="000000"/>
          <w:sz w:val="28"/>
          <w:szCs w:val="28"/>
        </w:rPr>
        <w:t>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на знание пьесы А.Вампилова «Утиная охота»</w:t>
      </w:r>
    </w:p>
    <w:p w:rsidR="007A0665" w:rsidRPr="007A0665" w:rsidRDefault="00565343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2FA7"/>
          <w:sz w:val="28"/>
          <w:szCs w:val="28"/>
          <w:shd w:val="clear" w:color="auto" w:fill="FFFFFF"/>
        </w:rPr>
      </w:pPr>
      <w:r>
        <w:rPr>
          <w:color w:val="002FA7"/>
          <w:sz w:val="28"/>
          <w:szCs w:val="28"/>
          <w:shd w:val="clear" w:color="auto" w:fill="FFFFFF"/>
        </w:rPr>
        <w:t>1.</w:t>
      </w:r>
      <w:r w:rsidR="007A0665" w:rsidRPr="007A0665">
        <w:rPr>
          <w:color w:val="002FA7"/>
          <w:sz w:val="28"/>
          <w:szCs w:val="28"/>
          <w:shd w:val="clear" w:color="auto" w:fill="FFFFFF"/>
        </w:rPr>
        <w:t>Кто является автором произведения «Утиная охота»?</w:t>
      </w:r>
      <w:r w:rsidR="007A0665" w:rsidRPr="007A0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А. Александр Вампилов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Б.Александр Гладков</w:t>
      </w:r>
      <w:r w:rsidRPr="00655C5E">
        <w:rPr>
          <w:color w:val="000000" w:themeColor="text1"/>
          <w:sz w:val="28"/>
          <w:szCs w:val="28"/>
        </w:rPr>
        <w:t xml:space="preserve"> </w:t>
      </w: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В.Константин Исаев </w:t>
      </w:r>
    </w:p>
    <w:p w:rsidR="007A0665" w:rsidRPr="00655C5E" w:rsidRDefault="007A0665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Г.Виктор Мережко</w:t>
      </w:r>
    </w:p>
    <w:p w:rsidR="007A0665" w:rsidRPr="00565343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>2. В каком году было написано произведение Вампилова «Утиная охота»?</w:t>
      </w:r>
      <w:r w:rsidRPr="00565343">
        <w:rPr>
          <w:color w:val="333333"/>
          <w:sz w:val="28"/>
          <w:szCs w:val="28"/>
        </w:rPr>
        <w:t xml:space="preserve"> 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А.1967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Б.1972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В.1979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Г.1985</w:t>
      </w:r>
    </w:p>
    <w:p w:rsidR="00565343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333333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3. К какому литературному жанру принадлежит произведение Вампилова «Утиная охота»?</w:t>
      </w:r>
      <w:r w:rsidRPr="00565343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</w:t>
      </w:r>
      <w:r w:rsidRPr="00565343">
        <w:rPr>
          <w:b w:val="0"/>
          <w:color w:val="000000" w:themeColor="text1"/>
          <w:sz w:val="28"/>
          <w:szCs w:val="28"/>
        </w:rPr>
        <w:t>Фельетон</w:t>
      </w:r>
    </w:p>
    <w:p w:rsid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 xml:space="preserve">4. Что приносит мальчик Виктору </w:t>
      </w:r>
      <w:proofErr w:type="spellStart"/>
      <w:r w:rsidRPr="00565343">
        <w:rPr>
          <w:b w:val="0"/>
          <w:bCs w:val="0"/>
          <w:color w:val="002FA7"/>
          <w:sz w:val="28"/>
          <w:szCs w:val="28"/>
        </w:rPr>
        <w:t>Зилову</w:t>
      </w:r>
      <w:proofErr w:type="spellEnd"/>
      <w:r w:rsidRPr="00565343">
        <w:rPr>
          <w:b w:val="0"/>
          <w:bCs w:val="0"/>
          <w:color w:val="002FA7"/>
          <w:sz w:val="28"/>
          <w:szCs w:val="28"/>
        </w:rPr>
        <w:t xml:space="preserve"> домой?</w:t>
      </w:r>
      <w:r w:rsidRPr="00565343">
        <w:rPr>
          <w:color w:val="333333"/>
          <w:sz w:val="28"/>
          <w:szCs w:val="28"/>
        </w:rPr>
        <w:t xml:space="preserve">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А.Бутылку водки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Б.Свежие газеты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В.Похоронный венок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2FA7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>Г.Телеграмму о смерти отца</w:t>
      </w:r>
    </w:p>
    <w:p w:rsid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5. Сколько лет женат главный герой пьесы «Утиная охота»</w:t>
      </w:r>
      <w:r w:rsidRPr="00565343">
        <w:rPr>
          <w:rFonts w:ascii="Georgia" w:eastAsia="Times New Roman" w:hAnsi="Georgia" w:cs="Times New Roman"/>
          <w:color w:val="002FA7"/>
          <w:sz w:val="38"/>
          <w:szCs w:val="38"/>
          <w:lang w:eastAsia="ru-RU"/>
        </w:rPr>
        <w:t xml:space="preserve"> </w:t>
      </w: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- Виктор </w:t>
      </w:r>
      <w:proofErr w:type="spellStart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5C5E"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  <w:t>.1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Б.3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В.6</w:t>
      </w:r>
    </w:p>
    <w:p w:rsidR="00565343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 женат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6. По какому </w:t>
      </w:r>
      <w:proofErr w:type="gram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случаю</w:t>
      </w:r>
      <w:proofErr w:type="gram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Виктор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собирает в доме своих друзей и коллег?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Б.Годовщина свадьбы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В.Новоселье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Г.Рождение ребенка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7. Кому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пытается «передать» свою надоевшую любовницу Верочку?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Кузакову</w:t>
      </w:r>
      <w:proofErr w:type="spellEnd"/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Диме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Саяпину</w:t>
      </w:r>
      <w:proofErr w:type="spellEnd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Кушаку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8. Как называется кафе, в котором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любит отдохнуть в компании друзей?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А.«Ромашка»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Б.«Василек»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Незабудка»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«Гладиолус»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9. Кем является Ирина – очередная «невеста»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А.Продавщица магазина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Б.Студентка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В.Коллега по работе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Г.Официантка</w:t>
      </w:r>
    </w:p>
    <w:p w:rsid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10. Какая страсть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является самой сильной?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А.Выпивка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Б.Спорт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В.Женщины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Охота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915704"/>
    <w:rsid w:val="0097575F"/>
    <w:rsid w:val="009B4290"/>
    <w:rsid w:val="00A44851"/>
    <w:rsid w:val="00A85D6A"/>
    <w:rsid w:val="00AB241A"/>
    <w:rsid w:val="00B16DC2"/>
    <w:rsid w:val="00BA4068"/>
    <w:rsid w:val="00BA65DE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169ED"/>
    <w:rsid w:val="00E20E3C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2020-05-24T09:30:00Z</dcterms:created>
  <dcterms:modified xsi:type="dcterms:W3CDTF">2020-05-24T09:30:00Z</dcterms:modified>
</cp:coreProperties>
</file>