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24" w:rsidRPr="00AC2A24" w:rsidRDefault="00AC2A24" w:rsidP="00AC2A24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C2A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Подготовка к работе машин для химической защиты растений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Опрыскивание - метод химической защиты растений, заключающийся в нанесении на обрабатываемую поверхность (почвы или растений) пестицидов в виде растворов, эмульсий или суспензий в капельножидком состоянии.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Опрыскивание проводится штанговыми или </w:t>
      </w:r>
      <w:proofErr w:type="spell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>вентиляторными</w:t>
      </w:r>
      <w:proofErr w:type="spell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 опрыскивателями.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Агротехнические требования: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Отклонение установленного расхода жидкости от заданного не должно превышать ±10%</w:t>
      </w:r>
      <w:proofErr w:type="gram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C2A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" cy="209550"/>
            <wp:effectExtent l="19050" t="0" r="9525" b="0"/>
            <wp:docPr id="1" name="Рисунок 1" descr="https://vuzlit.ru/imag_/41/36896/image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uzlit.ru/imag_/41/36896/image02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Густота покрытия листовой поверхности должна составлять: при </w:t>
      </w:r>
      <w:proofErr w:type="spell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>ультрамалообъемном</w:t>
      </w:r>
      <w:proofErr w:type="spell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 опрыскивании не менее 10 капель/, при малообъемном и обычном опрыскиваниях не менее 30 капель/;</w:t>
      </w:r>
      <w:proofErr w:type="gramEnd"/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Концентрация рабочей жидкости в баке не должна отклоняться </w:t>
      </w:r>
      <w:proofErr w:type="gram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 заданной более чем на ±5%;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Скорость ветра при опрыскивании не должна превышать 4 м/</w:t>
      </w:r>
      <w:proofErr w:type="gram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, а </w:t>
      </w:r>
      <w:proofErr w:type="gram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>температура</w:t>
      </w:r>
      <w:proofErr w:type="gram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 воздуха 20-23°C;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Механическое повреждение растений при обработке не должно превышать 1%.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Опрыскиватель ОП-2000-02.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Прицепной штанговый опрыскиватель ОП-2000-2 предназначен для малообъемного опрыскивания пестицидами посевов полевых культур, в том числе возделываемых по интенсивной технологии, а также для внесения жидких комплексных удобрений (ЖКУ).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0" cy="3467208"/>
            <wp:effectExtent l="19050" t="0" r="0" b="0"/>
            <wp:docPr id="2" name="Рисунок 2" descr="Штанговый опрыскиватель ОП-2000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танговый опрыскиватель ОП-2000-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467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Рис. 8. </w:t>
      </w:r>
      <w:r w:rsidRPr="00AC2A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Штанговый опрыскиватель ОП-2000-2: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а - схема рабочего процесса; б - штанга; 1, 2, 4, 7, 11, 18, 19, 21, 29, 31, 33 - рукава; 3 - кран; 5 - редуктор; 6 - насос; 8 - запорное устройство; 9, 10 - двухпозиционные запорные клапаны; 12 - регулятор давления; 13, 14, 23, 34, 35 - фильтры; 15 - рукоятка; 16 - коромысло; 17 - редукционно-предохранительный клапан; 20 - </w:t>
      </w:r>
      <w:proofErr w:type="spell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>гидромешалка</w:t>
      </w:r>
      <w:proofErr w:type="spell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>22 - заправочный клапан; 24 - уровнемер; 25 - штанга; 26 - клапан отсечки; 27 - распылитель; 28 - резервуар; 30 - эжектор; .32 - распределитель; 36, 38, 42...44 - секции штанги; 37 - блочно-тросовый механизм; 39, 41 - гидроцилиндры; 40 - рамка; 45...48, 50 - коллекторы; 49 - амортизатор.</w:t>
      </w:r>
      <w:proofErr w:type="gramEnd"/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Подготовка к работе: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Проверить комплектность опрыскивателя, его исправность, затяжку сборочных единиц, чистоту резервуаров и фильтров, герметичность всех соединений;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Для промывки коммуникаций резервуар заполнить водой, снять распылители и включить опрыскиватель при максимальном расходе жидкости;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В зависимости от применяемого пестицида и от вида обрабатываемой культуры выбрать тип распылителей и их число;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Если асимметрия угла распыла до оси выходного отверстия свыше 10°, то такие распылители выбраковывают;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Распылители на штанге устанавливают так, чтобы факелы распыла были вертикальными, при этом щелевые распылители устанавливают под углом 5-10° к штанг</w:t>
      </w:r>
      <w:proofErr w:type="gram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>рис.9);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Высота штанги над обрабатываемой поверхностью должна быть такой, чтобы факелы распыла соседних распылителей на половину перекрывали один другого на уровне обрабатываемой поверхности: Заправка емкости опрыскивателя должна быть механизирован</w:t>
      </w:r>
      <w:proofErr w:type="gram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насосы, эжекторы и др.). </w:t>
      </w:r>
      <w:proofErr w:type="gram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>Запрещена</w:t>
      </w:r>
      <w:proofErr w:type="gram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>самозаправка</w:t>
      </w:r>
      <w:proofErr w:type="spell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 опрыскивателей из водоемов; Определить минутный расход жидкости через один распылитель, далее по полученному значению установить требуемое рабочее давление в магистрали.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86225" cy="1780305"/>
            <wp:effectExtent l="19050" t="0" r="9525" b="0"/>
            <wp:docPr id="3" name="Рисунок 3" descr="Схема расположения распылителей и штанги опрыскивателя относительно обрабатываемой поверх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расположения распылителей и штанги опрыскивателя относительно обрабатываемой поверхност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35" cy="178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Рис.9 </w:t>
      </w:r>
      <w:r w:rsidRPr="00AC2A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Схема расположения распылителей и штанги опрыскивателя относительно обрабатываемой поверхности: Т - расстояние между соседними распылителями на штанге; Н - высота штанги над обрабатываемой поверхностью.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Определим количество опрыскивателей: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N=B/T+1,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где B - ширина захвата штанги, </w:t>
      </w:r>
      <w:proofErr w:type="gram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>. У большинства отечественных и зарубежных штанговых опрыскивателей для обработки полевых культур шаг установки распылителей на штанге T 0,5 м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N=20/0.5+1= 41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Минутный расход жидкости всеми распылителями штанги q: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>q=Q</w:t>
      </w:r>
      <w:proofErr w:type="spell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>*B*V/600=200*20*10/600=66.6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Минутный расход жидкости через один распылитель: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66,6/41=1,63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По таблице определяем, что нам нужно установить распылители синего цвета и давление в магистрали, равное 0,4 МПа.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После установки на штангу выбранных распылителей, при включенном приводе насоса с помощью редукционного клапана добиваю</w:t>
      </w:r>
      <w:proofErr w:type="gram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необходимого давления в коллекторе штанги. Для контроля правильности настройки в бак опрыскивателя наливают чистой воды, включают привод насоса и мерной кружкой в течение минуты собирают воду из распылителя. Если фактический минутный расход жидк</w:t>
      </w:r>
      <w:proofErr w:type="gram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>сти</w:t>
      </w:r>
      <w:proofErr w:type="spell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 больше или меньше расчётного, то изменяют рабочее давление. После этого повторяют проверку, определяя минутный расход 3-5 распылителей.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Протравливание семян - специальный способ применения препаратов для обезвреживания возбудителей грибных и бактериальных болезней, которые распространяются через семена, посадочный материал и почву. Протравливание осуществляют специальными </w:t>
      </w:r>
      <w:proofErr w:type="spell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>фунгицидными</w:t>
      </w:r>
      <w:proofErr w:type="spell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 препаратами, которые называют протравителями. Протравливание </w:t>
      </w:r>
      <w:r w:rsidRPr="00AC2A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посевного и посадочного материала является обязательным технологическим мероприятием при выращивании сельскохозяйственных культур.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Агротехнические требования: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Обеспечение полного и равномерного покрытия семян пестицидами;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Соблюдение заданной нормы расхода химических препаратов;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>Травмирование</w:t>
      </w:r>
      <w:proofErr w:type="spell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 семян недопустимо;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Семена влажностью свыше 15% следует обрабатывать за 2-3 дня до посева, а с более низко</w:t>
      </w:r>
      <w:proofErr w:type="gram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 заблаговременно;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Полнота протравливания должна быть не менее 80% и не более 120%.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Протравливатель ПС-10А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Протравливатель ПС-10А предназначен как для приготовления суспензий, так и для непосредственного протравливания семян. Протравливать семена можно на открытых токах и в закрытых помещениях.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Производительность машины при протравливании пшеницы 20 т/ч, скорость передвижения при протравливании 1,7 м мин, а при маневрировании - 12 м/мин. Вместимость резервуара суспензий 250 дм3, бункера семян - 45 дм3.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Протравливатель состоит из загрузочного устройства, бункера для семян, бака для рабочей суспензии с дозатором, насоса, камеры протравливания с распылителем рабочей жидкости и диском для дозирования и рассева семян, шнека камеры, промежуточного и выгрузного шнеков, пульта управления и самохода. Все узлы смонтированы на сварной раме, установленной на четырех пневматических шинах.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Подготовка к работе: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Проверить комплектность протравителя, исправность передач, наличие контрольно-сигнальных устройств;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Приготовить суспензию, для чего насосом заполнить бак водой на 1/3 его емкости. </w:t>
      </w:r>
      <w:proofErr w:type="gram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>В горловину бака специальным приспособлением засыпать препарат в количестве 20 или 40 кг, а также клеящие и стимулирующие вещества, бак заполнить водой полностью, в течение 5-10 минут перемешивать содержимое бака мешалками;</w:t>
      </w:r>
      <w:proofErr w:type="gramEnd"/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>Установить определенную производительность по семенам по таблице на внутренней стороне дверцы со стороны насоса);</w:t>
      </w:r>
      <w:proofErr w:type="gramEnd"/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>Фактическую</w:t>
      </w:r>
      <w:proofErr w:type="gram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производительностью установить опытным путем;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Дозатор рабочей жидкости настроить на расход, соответствующий установленной производительности по семенам</w:t>
      </w:r>
      <w:proofErr w:type="gram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AC2A24" w:rsidRPr="00AC2A24" w:rsidRDefault="00AC2A24" w:rsidP="00AC2A24">
      <w:pPr>
        <w:pStyle w:val="a7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- переключить </w:t>
      </w:r>
      <w:proofErr w:type="spellStart"/>
      <w:r w:rsidRPr="00AC2A24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четырехходовой</w:t>
      </w:r>
      <w:proofErr w:type="spellEnd"/>
      <w:r w:rsidRPr="00AC2A24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 кран мерного цилиндра в положение «взятие проб»;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- установить дозатор на деление шкалы, соответствующее расходу рабочей жидкости при определенной производительности по семенам;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 xml:space="preserve">- нажать кнопку «Дозатор-Выгрузка», зафиксировать ее до заполнения мерного цилиндра в течение 20 или 30 </w:t>
      </w:r>
      <w:proofErr w:type="gramStart"/>
      <w:r w:rsidRPr="00AC2A24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с</w:t>
      </w:r>
      <w:proofErr w:type="gramEnd"/>
      <w:r w:rsidRPr="00AC2A24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;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color w:val="242424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color w:val="242424"/>
          <w:sz w:val="24"/>
          <w:szCs w:val="24"/>
          <w:lang w:eastAsia="ru-RU"/>
        </w:rPr>
        <w:t>- отпустить кнопку, перевести показания в минутный расход.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При отклонении фактического расхода рабочей жидкости </w:t>
      </w:r>
      <w:proofErr w:type="gram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 требуемого изменить ее расход положением </w:t>
      </w:r>
      <w:proofErr w:type="spell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>маховичка-дозатора</w:t>
      </w:r>
      <w:proofErr w:type="spell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, для чего нажать на </w:t>
      </w:r>
      <w:proofErr w:type="spell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>маховичок</w:t>
      </w:r>
      <w:proofErr w:type="spell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 и повернуть его в ту или иную сторону.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В зависимости от производительности и нормы расхода препарата на тонну семян устанавливается расход рабочей жидкости. Подачу суспензии регулируют краном. Деление шкалы дозатора рабочей жидкости, которое соответствует необходимому расходу, определяют, ориентируясь на приближенные данные.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Для периодического контроля работы дозатора делают трехкратные замеры расхода жидкости, для чего рабочую жидкость подают в мерный стакан в течение определенного времени. Дозатор корректируют по среднему показателю, при этом отклонение должно быть не более ± 5 %.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Для установки протравливателя на заданный режим рассчитаем минутную подачу рабочей жидкости (суспензии), приняв норму протравливания условным протравителем </w:t>
      </w:r>
      <w:proofErr w:type="spell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>g</w:t>
      </w:r>
      <w:proofErr w:type="spell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 2 кг/т, </w:t>
      </w:r>
      <w:r w:rsidRPr="00AC2A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задавшись производительностью протравливателя ПС-10А W , т/ч (приложение 6, таб. 3) и условившись, что в бак вместимостью P , л (для ПС-10А P 200 л) на этапе приготовления рабочей жидкости было засыпано K 20 кг пестицида-протравителя.</w:t>
      </w:r>
      <w:proofErr w:type="gram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 Требуемая минутная подача рабочей жидкости в камеру протравливания </w:t>
      </w:r>
      <w:proofErr w:type="spell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>q</w:t>
      </w:r>
      <w:proofErr w:type="spell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 равна: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>q=g</w:t>
      </w:r>
      <w:proofErr w:type="spell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>*W*P/60*K, л/мин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q=2*10*200/60*20= 3,33 л/мин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Подготовка машин для посева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Агротехнические требования: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Зерновые сеялки должны обеспечивать заданную норму высева семян, равномерное распределение семян и удобрений на площади и в рядах;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Отклонение общего высева семян от заданной нормы не должно превышать ±3, а отклонение дозы внесения удобрений от заданной ±10;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Средняя неравномерность высева отдельными аппаратами допускается до 3 для зерновых культур, 4 для бобовых культур и 10 для удобрений;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Сошники сеялки должны укладывать семена на уплотненное дно борозды и заделывать их влажной почвой;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Отклонения от заданной глубины заделки семян и ширины междурядий допускается ±1 см.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Рядовая сеялка СЗ-3,6.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>Агрегатируется</w:t>
      </w:r>
      <w:proofErr w:type="spell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 тракторами класса тяги 0,9-1,4 тонны.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Прицепная. Ширина захвата - 3,6 м. Ширина междурядий 15 см. Рабочая скорость до 12 км/час. Производительность до 4,3 га/час.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>Предназначена</w:t>
      </w:r>
      <w:proofErr w:type="gram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 для рядового, комбинированного посева зерновых, зернобобовых и некоторых крупяных культур.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90900" cy="2612534"/>
            <wp:effectExtent l="19050" t="0" r="0" b="0"/>
            <wp:docPr id="4" name="Рисунок 4" descr="Сеялка СЗ-3,6. 1-бункер, 2-семявысевающий аппарат; 3-туковысевающий аппарат; 4-семятукопровод; 5-дисковый сошник; 6-загортач; 7-шлей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еялка СЗ-3,6. 1-бункер, 2-семявысевающий аппарат; 3-туковысевающий аппарат; 4-семятукопровод; 5-дисковый сошник; 6-загортач; 7-шлейф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295" cy="261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Рис.10 </w:t>
      </w:r>
      <w:r w:rsidRPr="00AC2A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Сеялка СЗ-3,6. 1-бункер, 2-семявысевающий аппарат; 3-туковысевающий аппарат; 4-семятукопровод; 5-дисковый сошник; 6-загортач; 7-шлейф (цепной или из 6 легких посевных </w:t>
      </w:r>
      <w:proofErr w:type="spellStart"/>
      <w:r w:rsidRPr="00AC2A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боронок</w:t>
      </w:r>
      <w:proofErr w:type="spellEnd"/>
      <w:r w:rsidRPr="00AC2A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); 8-опорноприводное колесо; 9-механизм привода; 10-механизм подъема сошников; 11-прицепное устройство; 12-подножная доска с поручнем, 13-рама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Семена из бункера самотеком поступают в </w:t>
      </w:r>
      <w:proofErr w:type="spell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>семявысевающий</w:t>
      </w:r>
      <w:proofErr w:type="spell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 аппарат, попадают в желобки катушки, протаскиваются по клапану и падают в воронку. Туки из отделения для туков самотеком поступают в туковысевающий аппарат, захватываются штифтовой катушкой, протаскиваются по клапану и также падают в воронку. Из воронки семена и туки попадают в </w:t>
      </w:r>
      <w:proofErr w:type="spell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>семятукопровод</w:t>
      </w:r>
      <w:proofErr w:type="spell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 и далее в сошник. Сошник делает бороздку, укладывает в нее семена и туки, </w:t>
      </w:r>
      <w:proofErr w:type="spell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>загортачи</w:t>
      </w:r>
      <w:proofErr w:type="spell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 закрывают бороздку, а шлейф выравнивает поверхность поля.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Регулировка нормы высева: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Норма высева семян регулируется изменением скорости вращения катушки</w:t>
      </w:r>
      <w:proofErr w:type="gram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>заменой звездочек в редукторе механизма привода (чем больше скорость, тем больше норма внесения и наоборот).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Норма высева семян регулируется изменением положения катушки в корпусе</w:t>
      </w:r>
      <w:proofErr w:type="gram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>чем больше катушка входит в корпус, тем больше норма высева и наоборот.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Положение клапана: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а) клапан вверху (зазор между клапаном и катушкой 2-3 мм.) -- для мелких семян б) клапан приоткрыт (зазор 10-12 мм.) -- для крупных </w:t>
      </w:r>
      <w:proofErr w:type="spell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>семянв</w:t>
      </w:r>
      <w:proofErr w:type="spell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>) клапан полностью открыт -- для опорожнения бункера при переходе на другой сорт или вид семян, а также при постановке сеялки на хранение.</w:t>
      </w:r>
      <w:proofErr w:type="gramEnd"/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Регулировка высева туков: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Изменением скорости вращения катушки</w:t>
      </w:r>
      <w:proofErr w:type="gram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>заменой звездочек в редукторе механизма привода (чем больше скорость, тем больше норма внесения и наоборот);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Изменением положения шибера (задвижки</w:t>
      </w:r>
      <w:proofErr w:type="gram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) -- </w:t>
      </w:r>
      <w:proofErr w:type="gram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>чем больше открыто окно, тем больше норма высева и наоборот;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Положение клапана: а) клапан вверху (зазор между клапаном и катушкой 2-3 мм</w:t>
      </w:r>
      <w:proofErr w:type="gram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.) -- </w:t>
      </w:r>
      <w:proofErr w:type="gram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>для мелких и сухих туков б) клапан приоткрыт (зазор 10-12 мм.) -- для крупных или влажных туков в) клапан полностью открыт -- для опорожнения бункера, при постановке сеялки на хранение.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Регулировка сошников: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Глубина заделки семян регулируется винтом перед гидроцилиндром</w:t>
      </w:r>
      <w:proofErr w:type="gram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>если винт закрутить, глубина увеличится и наоборот;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Глубина хода отдельного сошника регулируется поджатием пружины на штанге</w:t>
      </w:r>
      <w:proofErr w:type="gram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>чем туже пружина, тем глубже идет сошник;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Ширина междурядий регулируется перестановкой поводков по раме (если ширина отличается более чем на 1см;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Дорожный просвет (клиренс) регулируется изменением длины тяги в механизме подъема;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Фиксирование сошников в транспортном положении -- вставить страховочный палец в отверстия кронштейна (на раме) и рычага (на мех</w:t>
      </w:r>
      <w:proofErr w:type="gram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>одъема сошников);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Ширина стыкового междурядья регулируется изменением вылета маркеров</w:t>
      </w:r>
      <w:proofErr w:type="gram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 -- </w:t>
      </w:r>
      <w:proofErr w:type="gram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>если стыковое междурядье отличается от величины 15±5 см, то вылет маркера изменить.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Таблица 10.Установка для зерновых аппаратов: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3"/>
        <w:gridCol w:w="2173"/>
        <w:gridCol w:w="2369"/>
        <w:gridCol w:w="1261"/>
        <w:gridCol w:w="540"/>
        <w:gridCol w:w="840"/>
        <w:gridCol w:w="829"/>
      </w:tblGrid>
      <w:tr w:rsidR="00AC2A24" w:rsidRPr="00AC2A24" w:rsidTr="00AC2A24">
        <w:trPr>
          <w:gridAfter w:val="6"/>
        </w:trPr>
        <w:tc>
          <w:tcPr>
            <w:tcW w:w="0" w:type="auto"/>
            <w:shd w:val="clear" w:color="auto" w:fill="C0C0C0"/>
            <w:vAlign w:val="center"/>
            <w:hideMark/>
          </w:tcPr>
          <w:p w:rsidR="00AC2A24" w:rsidRPr="00AC2A24" w:rsidRDefault="00AC2A24" w:rsidP="00AC2A24">
            <w:pPr>
              <w:pStyle w:val="a7"/>
              <w:rPr>
                <w:rFonts w:ascii="Times New Roman" w:hAnsi="Times New Roman" w:cs="Times New Roman"/>
                <w:color w:val="656565"/>
                <w:sz w:val="24"/>
                <w:szCs w:val="24"/>
                <w:lang w:eastAsia="ru-RU"/>
              </w:rPr>
            </w:pPr>
          </w:p>
        </w:tc>
      </w:tr>
      <w:tr w:rsidR="00AC2A24" w:rsidRPr="00AC2A24" w:rsidTr="00AC2A24">
        <w:trPr>
          <w:gridAfter w:val="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2A24" w:rsidRPr="00AC2A24" w:rsidRDefault="00AC2A24" w:rsidP="00AC2A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2A24" w:rsidRPr="00AC2A24" w:rsidRDefault="00AC2A24" w:rsidP="00AC2A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Шестерни и числа зубьев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2A24" w:rsidRPr="00AC2A24" w:rsidRDefault="00AC2A24" w:rsidP="00AC2A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Передаточное отношение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2A24" w:rsidRPr="00AC2A24" w:rsidRDefault="00AC2A24" w:rsidP="00AC2A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</w:tr>
      <w:tr w:rsidR="00AC2A24" w:rsidRPr="00AC2A24" w:rsidTr="00AC2A24">
        <w:trPr>
          <w:gridAfter w:val="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2A24" w:rsidRPr="00AC2A24" w:rsidRDefault="00AC2A24" w:rsidP="00AC2A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2A24" w:rsidRPr="00AC2A24" w:rsidRDefault="00AC2A24" w:rsidP="00AC2A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2A24" w:rsidRPr="00AC2A24" w:rsidRDefault="00AC2A24" w:rsidP="00AC2A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2A24" w:rsidRPr="00AC2A24" w:rsidRDefault="00AC2A24" w:rsidP="00AC2A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AC2A24" w:rsidRPr="00AC2A24" w:rsidTr="00AC2A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2A24" w:rsidRPr="00AC2A24" w:rsidRDefault="00AC2A24" w:rsidP="00AC2A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2A24" w:rsidRPr="00AC2A24" w:rsidRDefault="00AC2A24" w:rsidP="00AC2A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2A24" w:rsidRPr="00AC2A24" w:rsidRDefault="00AC2A24" w:rsidP="00AC2A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2A24" w:rsidRPr="00AC2A24" w:rsidRDefault="00AC2A24" w:rsidP="00AC2A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2A24" w:rsidRPr="00AC2A24" w:rsidRDefault="00AC2A24" w:rsidP="00AC2A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2A24" w:rsidRPr="00AC2A24" w:rsidRDefault="00AC2A24" w:rsidP="00AC2A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2A24" w:rsidRPr="00AC2A24" w:rsidRDefault="00AC2A24" w:rsidP="00AC2A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Рожь</w:t>
            </w:r>
          </w:p>
        </w:tc>
      </w:tr>
    </w:tbl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Таблица 11. Установка для туковых аппаратов: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3"/>
        <w:gridCol w:w="1964"/>
        <w:gridCol w:w="2206"/>
        <w:gridCol w:w="1868"/>
        <w:gridCol w:w="540"/>
        <w:gridCol w:w="840"/>
        <w:gridCol w:w="594"/>
      </w:tblGrid>
      <w:tr w:rsidR="00AC2A24" w:rsidRPr="00AC2A24" w:rsidTr="00AC2A24">
        <w:trPr>
          <w:gridAfter w:val="6"/>
        </w:trPr>
        <w:tc>
          <w:tcPr>
            <w:tcW w:w="0" w:type="auto"/>
            <w:shd w:val="clear" w:color="auto" w:fill="C0C0C0"/>
            <w:vAlign w:val="center"/>
            <w:hideMark/>
          </w:tcPr>
          <w:p w:rsidR="00AC2A24" w:rsidRPr="00AC2A24" w:rsidRDefault="00AC2A24" w:rsidP="00AC2A24">
            <w:pPr>
              <w:pStyle w:val="a7"/>
              <w:rPr>
                <w:rFonts w:ascii="Times New Roman" w:hAnsi="Times New Roman" w:cs="Times New Roman"/>
                <w:color w:val="656565"/>
                <w:sz w:val="24"/>
                <w:szCs w:val="24"/>
                <w:lang w:eastAsia="ru-RU"/>
              </w:rPr>
            </w:pPr>
          </w:p>
        </w:tc>
      </w:tr>
      <w:tr w:rsidR="00AC2A24" w:rsidRPr="00AC2A24" w:rsidTr="00AC2A24">
        <w:trPr>
          <w:gridAfter w:val="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2A24" w:rsidRPr="00AC2A24" w:rsidRDefault="00AC2A24" w:rsidP="00AC2A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2A24" w:rsidRPr="00AC2A24" w:rsidRDefault="00AC2A24" w:rsidP="00AC2A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Шестерни и число зубьев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2A24" w:rsidRPr="00AC2A24" w:rsidRDefault="00AC2A24" w:rsidP="00AC2A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Передаточное отношение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2A24" w:rsidRPr="00AC2A24" w:rsidRDefault="00AC2A24" w:rsidP="00AC2A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установки колес</w:t>
            </w:r>
          </w:p>
        </w:tc>
      </w:tr>
      <w:tr w:rsidR="00AC2A24" w:rsidRPr="00AC2A24" w:rsidTr="00AC2A24">
        <w:trPr>
          <w:gridAfter w:val="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2A24" w:rsidRPr="00AC2A24" w:rsidRDefault="00AC2A24" w:rsidP="00AC2A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2A24" w:rsidRPr="00AC2A24" w:rsidRDefault="00AC2A24" w:rsidP="00AC2A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2A24" w:rsidRPr="00AC2A24" w:rsidRDefault="00AC2A24" w:rsidP="00AC2A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2A24" w:rsidRPr="00AC2A24" w:rsidRDefault="00AC2A24" w:rsidP="00AC2A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AC2A24" w:rsidRPr="00AC2A24" w:rsidTr="00AC2A2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2A24" w:rsidRPr="00AC2A24" w:rsidRDefault="00AC2A24" w:rsidP="00AC2A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2A24" w:rsidRPr="00AC2A24" w:rsidRDefault="00AC2A24" w:rsidP="00AC2A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2A24" w:rsidRPr="00AC2A24" w:rsidRDefault="00AC2A24" w:rsidP="00AC2A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2A24" w:rsidRPr="00AC2A24" w:rsidRDefault="00AC2A24" w:rsidP="00AC2A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2A24" w:rsidRPr="00AC2A24" w:rsidRDefault="00AC2A24" w:rsidP="00AC2A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2A24" w:rsidRPr="00AC2A24" w:rsidRDefault="00AC2A24" w:rsidP="00AC2A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CDCD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C2A24" w:rsidRPr="00AC2A24" w:rsidRDefault="00AC2A24" w:rsidP="00AC2A2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2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 w:rsidRPr="00AC2A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</w:tbl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Площадь поля, засеянного за </w:t>
      </w:r>
      <w:proofErr w:type="spell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 число оборотов колеса S равна: S=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5475" cy="428625"/>
            <wp:effectExtent l="19050" t="0" r="9525" b="0"/>
            <wp:docPr id="5" name="Рисунок 5" descr="https://vuzlit.ru/imag_/41/36896/image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uzlit.ru/imag_/41/36896/image03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S=3,14*1,18*50*3,6=667 м</w:t>
      </w:r>
      <w:proofErr w:type="gram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Q=184 кг/га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Масса семян, высеваемая за 50 оборотов колеса =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184 / 10000 * 667 =12,27 кг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По Рис.2(Приложение 2) определяем длину катушки- 24 мм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Рассчитаем вылет правого </w:t>
      </w:r>
      <w:proofErr w:type="spellStart"/>
      <w:proofErr w:type="gram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>l</w:t>
      </w:r>
      <w:proofErr w:type="gram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 и левого </w:t>
      </w:r>
      <w:proofErr w:type="spell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>lлев</w:t>
      </w:r>
      <w:proofErr w:type="spell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 маркёров: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3050" cy="400050"/>
            <wp:effectExtent l="19050" t="0" r="0" b="0"/>
            <wp:docPr id="6" name="Рисунок 6" descr="https://vuzlit.ru/imag_/41/36896/image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vuzlit.ru/imag_/41/36896/image03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2A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00200" cy="400050"/>
            <wp:effectExtent l="19050" t="0" r="0" b="0"/>
            <wp:docPr id="7" name="Рисунок 7" descr="https://vuzlit.ru/imag_/41/36896/image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uzlit.ru/imag_/41/36896/image03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2A24">
        <w:rPr>
          <w:rFonts w:ascii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 </w:t>
      </w:r>
      <w:r w:rsidRPr="00AC2A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400050"/>
            <wp:effectExtent l="19050" t="0" r="0" b="0"/>
            <wp:docPr id="8" name="Рисунок 8" descr="https://vuzlit.ru/imag_/41/36896/image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vuzlit.ru/imag_/41/36896/image033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2A24">
        <w:rPr>
          <w:rFonts w:ascii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 </w:t>
      </w:r>
      <w:r w:rsidRPr="00AC2A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0775" cy="400050"/>
            <wp:effectExtent l="19050" t="0" r="9525" b="0"/>
            <wp:docPr id="9" name="Рисунок 9" descr="https://vuzlit.ru/imag_/41/36896/image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uzlit.ru/imag_/41/36896/image034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2A24">
        <w:rPr>
          <w:rFonts w:ascii="Times New Roman" w:hAnsi="Times New Roman" w:cs="Times New Roman"/>
          <w:color w:val="656565"/>
          <w:sz w:val="24"/>
          <w:szCs w:val="24"/>
          <w:shd w:val="clear" w:color="auto" w:fill="FFFFFF"/>
          <w:lang w:eastAsia="ru-RU"/>
        </w:rPr>
        <w:t> </w:t>
      </w:r>
      <w:r w:rsidRPr="00AC2A2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14725" cy="2822913"/>
            <wp:effectExtent l="19050" t="0" r="9525" b="0"/>
            <wp:docPr id="10" name="Рисунок 10" descr="https://vuzlit.ru/imag_/41/36896/image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uzlit.ru/imag_/41/36896/image035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822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Схема 2. вождения трактора по маркерной борозде серединой правого колес</w:t>
      </w:r>
      <w:proofErr w:type="gram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>вид сверху)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Подготовка машин для уборки и послеуборочной доработки урожая.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В зависимости от состояния растений, сорта и почвенно-климатических условий зерновые и другие культуры убирают </w:t>
      </w:r>
      <w:proofErr w:type="gram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>однофазным</w:t>
      </w:r>
      <w:proofErr w:type="gram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 (прямое </w:t>
      </w:r>
      <w:proofErr w:type="spell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>комбайнирование</w:t>
      </w:r>
      <w:proofErr w:type="spell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) или двухфазным (раздельным) способами. В первом случае комбайн скашивает и обмолачивает стебли, выделяет зерно и собирает его в бункер, собирает солому и полову (обычно в копны). Во втором случае стебли скашивают и укладывают в валок, который через несколько дней подбирают и обмолачивают. Прямым </w:t>
      </w:r>
      <w:proofErr w:type="spell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>комбайнированием</w:t>
      </w:r>
      <w:proofErr w:type="spell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 убирают зерновые с подсевом многолетних трав, низкорослые и перестоявшие хлеба, а также изреженные хлеба, если нет возможности сформировать жаткой валок массой более 1-4 кг на 1 м длины валка.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Агротехнические требования: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Чистота зерна в бункере должна быть не ниже 95%;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За жаткой комбайна допускается до 1% потерь для прямостоячих хлебов и 1,5% для полеглых;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Общие потери зерна из-за недомолота и с соломой должны быть не более 1,5% при уборке зерновых и не более 2% при уборке риса;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>Дробление не должно превышать 1% для семенного зерна, 2% для продовольственного, 3% для зернобобовых и крупяных культур и 5% для риса.</w:t>
      </w:r>
      <w:proofErr w:type="gram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 Acros-530.Технические характеристики Комбайна </w:t>
      </w:r>
      <w:proofErr w:type="spell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>Акрос</w:t>
      </w:r>
      <w:proofErr w:type="spell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Габариты самоходного комбайна модели 530 колесного типа РСМ 142 в рабочем положении (</w:t>
      </w:r>
      <w:proofErr w:type="spell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>x</w:t>
      </w:r>
      <w:proofErr w:type="gram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>ШxВ</w:t>
      </w:r>
      <w:proofErr w:type="spell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, м.): 10,3x8,8x4,87. Общая масса с жаткой и </w:t>
      </w:r>
      <w:proofErr w:type="spell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>измельчителем</w:t>
      </w:r>
      <w:proofErr w:type="spell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 15,72 т. Ширина колесной базы: 4,028м. Дорожный просвет в низшей точке под шнеком - 35см. Максимальная ширина колеи, оставляемой ведущими колесами, равна 3,12м., а колея от управляемых колес - 2,9м. При этом радиус разворота комбайна </w:t>
      </w:r>
      <w:proofErr w:type="spell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>Акрос</w:t>
      </w:r>
      <w:proofErr w:type="spell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 530 составит 8,9м. Максимальная разрешенная скорость движения при транспортировке </w:t>
      </w:r>
      <w:r w:rsidRPr="00AC2A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составляет не более 20 км/ч. по дорогам общего назначения. Рабочая же скорость подбирается в зависимости от той задачи, которую необходимо решить в данный момент.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Подготовка к работе: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Перед началом работы осмотреть комбайн на наличие технических неисправностей и повреждений;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Перед </w:t>
      </w:r>
      <w:proofErr w:type="spell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>троганием</w:t>
      </w:r>
      <w:proofErr w:type="spell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 комбайна убедиться, что ручной тормоз освобожден;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 xml:space="preserve">При движении по косогору, а также при поворотах и разворотах комбайна необходимо снижать скорость движения до 3-4 </w:t>
      </w:r>
      <w:proofErr w:type="spellStart"/>
      <w:r w:rsidRPr="00AC2A24">
        <w:rPr>
          <w:rFonts w:ascii="Times New Roman" w:hAnsi="Times New Roman" w:cs="Times New Roman"/>
          <w:sz w:val="24"/>
          <w:szCs w:val="24"/>
          <w:lang w:eastAsia="ru-RU"/>
        </w:rPr>
        <w:t>ким</w:t>
      </w:r>
      <w:proofErr w:type="spellEnd"/>
      <w:r w:rsidRPr="00AC2A24">
        <w:rPr>
          <w:rFonts w:ascii="Times New Roman" w:hAnsi="Times New Roman" w:cs="Times New Roman"/>
          <w:sz w:val="24"/>
          <w:szCs w:val="24"/>
          <w:lang w:eastAsia="ru-RU"/>
        </w:rPr>
        <w:t>/ч;</w:t>
      </w:r>
    </w:p>
    <w:p w:rsidR="00AC2A24" w:rsidRPr="00AC2A24" w:rsidRDefault="00AC2A24" w:rsidP="00AC2A2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C2A24">
        <w:rPr>
          <w:rFonts w:ascii="Times New Roman" w:hAnsi="Times New Roman" w:cs="Times New Roman"/>
          <w:sz w:val="24"/>
          <w:szCs w:val="24"/>
          <w:lang w:eastAsia="ru-RU"/>
        </w:rPr>
        <w:t>Не разрешается работать на комбайне в грозу.</w:t>
      </w:r>
    </w:p>
    <w:p w:rsidR="00810D8E" w:rsidRPr="00AC2A24" w:rsidRDefault="00810D8E" w:rsidP="00AC2A24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810D8E" w:rsidRPr="00AC2A24" w:rsidSect="0081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425AC"/>
    <w:multiLevelType w:val="multilevel"/>
    <w:tmpl w:val="C8F4E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A24"/>
    <w:rsid w:val="00810D8E"/>
    <w:rsid w:val="00AC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8E"/>
  </w:style>
  <w:style w:type="paragraph" w:styleId="1">
    <w:name w:val="heading 1"/>
    <w:basedOn w:val="a"/>
    <w:link w:val="10"/>
    <w:uiPriority w:val="9"/>
    <w:qFormat/>
    <w:rsid w:val="00AC2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C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A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A2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C2A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2189</Words>
  <Characters>12483</Characters>
  <Application>Microsoft Office Word</Application>
  <DocSecurity>0</DocSecurity>
  <Lines>104</Lines>
  <Paragraphs>29</Paragraphs>
  <ScaleCrop>false</ScaleCrop>
  <Company>Grizli777</Company>
  <LinksUpToDate>false</LinksUpToDate>
  <CharactersWithSpaces>14643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2020-03-20T10:32:00Z</dcterms:created>
  <dcterms:modified xsi:type="dcterms:W3CDTF">2020-03-20T10:35:00Z</dcterms:modified>
</cp:coreProperties>
</file>