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3" w:rsidRDefault="00502844">
      <w:pPr>
        <w:rPr>
          <w:rFonts w:ascii="Times New Roman" w:hAnsi="Times New Roman" w:cs="Times New Roman"/>
          <w:b/>
          <w:sz w:val="28"/>
          <w:szCs w:val="28"/>
        </w:rPr>
      </w:pPr>
      <w:r w:rsidRPr="00502844"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502844" w:rsidRPr="00502844" w:rsidRDefault="00502844">
      <w:pPr>
        <w:rPr>
          <w:rFonts w:ascii="Times New Roman" w:hAnsi="Times New Roman" w:cs="Times New Roman"/>
          <w:b/>
          <w:sz w:val="28"/>
          <w:szCs w:val="28"/>
        </w:rPr>
      </w:pPr>
      <w:r w:rsidRPr="00502844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502844" w:rsidRDefault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(выберите один правильный ответ)</w:t>
      </w:r>
    </w:p>
    <w:p w:rsidR="00502844" w:rsidRPr="00502844" w:rsidRDefault="00502844" w:rsidP="00502844">
      <w:pPr>
        <w:rPr>
          <w:rFonts w:ascii="Times New Roman" w:hAnsi="Times New Roman" w:cs="Times New Roman"/>
          <w:b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1. Диагностирование цилиндропоршневой группы  проводится: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При ТО-3;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 При ТО-1;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 При СТО.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2. Комплект поршней подбирают по: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массе и размерной группе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по массе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в) по размерной группе.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3. Допустимое давление масла в гидросистеме коробки передач.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0,7МПа;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0,12МПа;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0,3МПа.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4. Плотность электролита аккумуляторных батарей в нашей климатической зоне в  летний период эксплуатации: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1,25 – 1,27;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1,29 – 1,30;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1,16 -1,18.</w:t>
      </w: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>5. Плотность электролита проверяют: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ареометром;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максиметром;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тахометром.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6. В процессе дефекации детали годные для  дальнейшей эксплуатации  окрашивают в цвета: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синий 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б) зелёный;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красный.</w:t>
      </w:r>
      <w:r w:rsidRPr="0050284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7. Сезонное техническое обслуживание тракторов и автомобилей выполняют: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  а) осенне-зимнего периода эксплуатации.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  б) перед началом весенне-летнего периода эксплуатации;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   в) два раза в год;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8. Комплект шатунов подбирают по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массе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б) массе и межосевому расстоянию отверстий головок.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межосевому расстоянию отверстий головок.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9. При длительном хранении аккумуляторных батарей: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 ) снимают и хранят заряженными в нетопленом помещении 0 – 30</w:t>
      </w:r>
      <w:r w:rsidRPr="005028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2844">
        <w:rPr>
          <w:rFonts w:ascii="Times New Roman" w:hAnsi="Times New Roman" w:cs="Times New Roman"/>
          <w:sz w:val="28"/>
          <w:szCs w:val="28"/>
        </w:rPr>
        <w:t xml:space="preserve"> С;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пропитывают моющими растворами и хранят при температуре 30 - 35</w:t>
      </w:r>
      <w:r w:rsidRPr="005028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2844">
        <w:rPr>
          <w:rFonts w:ascii="Times New Roman" w:hAnsi="Times New Roman" w:cs="Times New Roman"/>
          <w:sz w:val="28"/>
          <w:szCs w:val="28"/>
        </w:rPr>
        <w:t>С;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оставляют на технике с периодическим обслуживанием.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10. Поршневые пальцы подбирают так, чтобы они имели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разница в массе составляла не более 6г.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б) разную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одинаковую размерную группу с поршнями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11. Периодичность технического обслуживания тракторов допускается определять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по количеству израсходованного топлива, в условных эталонных гектарах(у. э. га);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в условных эталонных гектарах(у. э. га);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по количеству израсходованного топлива;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12. Зазор для впускного клапана между бойком коромысла и торцом стержня клапана холодного тракторного двигателя СМД-14 составляет: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 ) 0,40;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0,25;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0,30.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13. При холодной обкатке двигателя применяют масла: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МС – 20;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б) маловязкие масла И – 20А;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смесь веретенного масла с присадками.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>14. Агрегаты технического обслуживания (АТО) предназначены для проведения в полевых условиях: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проверки и регулировки отдельных механизмов машин и устранение мелких неисправностей;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б) наружной очистки машин, заправки смазочными материалами и охлаждающей жидкостью;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наружной очистки машин, заправки смазочными материалами и охлаждающей жидкостью; продувки воздухом сердцевины радиаторов; проверки и регулировки отдельных механизмов машин и устранение мелких неисправностей;                                                                                             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15. Моющие препараты   «Лобомид 101»  и « Лобомид 203»    предназначены для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удаления стойких масляных и смолистых загрязнений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удаления продуктов окисления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удаления продуктов термического разложения.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16.Припуск на обработку это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слой металла на заготовках, который следует удалить при механической обработке, чтобы получить изделие требуемых размеров и шероховатости.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слой металла , удаляемый при выполнении одной операции.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в) слой металла, который не удаляется.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17. Отказ это: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стенды для обкатки двигателей.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нарушение исправности  детали;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нарушение работоспособности детали или узла;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18. Срок службы это: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календарная продолжительность эксплуатации объекта от момента его ввода до окончания эксплуатации;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б) время эксплуатации машины;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время работы объекта 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19. Расстояние между горном и наковальней должно быть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не менее 1 метра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не более 5 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не более 0,3 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20. ТО-1 для тракторов новых марок проводят через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125 мото-часов 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500 мото-часов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1000 мото-часов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21.Ежесменное техническое обслуживание и контроль проводиться в полевых условиях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трактористом – машинистом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слесарем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мастером-наладчиком.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>22. Для контроля работоспособности дизелей используют методы: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а) тормозной.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</w:t>
      </w:r>
      <w:r w:rsidR="00311984">
        <w:rPr>
          <w:rFonts w:ascii="Times New Roman" w:hAnsi="Times New Roman" w:cs="Times New Roman"/>
          <w:sz w:val="28"/>
          <w:szCs w:val="28"/>
        </w:rPr>
        <w:t>б) динамический, бес</w:t>
      </w:r>
      <w:r w:rsidRPr="00502844">
        <w:rPr>
          <w:rFonts w:ascii="Times New Roman" w:hAnsi="Times New Roman" w:cs="Times New Roman"/>
          <w:sz w:val="28"/>
          <w:szCs w:val="28"/>
        </w:rPr>
        <w:t>тормозной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динамический, бестормозной, тормозной;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23. ТО-3 для тракторов МТЗ-82 проводят через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 xml:space="preserve">125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 500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 1000 мото-часов.                          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24.Проверка момента начала подачи топлива секцией насоса выполняются с помощью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моментоскопа  КИ -4941, указателя (с четырьмя сменными иглами) и набора технологических пружин;                                                           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моментоскопа  КИ -4941, указателя (с четырьмя сменными иглами);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в) указателя (с четырьмя сменными иглами) и набора технологических пружин. 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25. Зазор в стыке поршневых колец у дизелей должен быть: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0,6 + 0,15мм;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0,3 + 0,7мм;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2мм.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>26. Назовите операции при ТО-1 для обслуживания смазочной системы двигателя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а)проверить уровень масла в картере , при необходимости долить ; промыть фильтр центробежной очистки масла (через одно ТО-1), слить отстой из фильтров;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проверить уровень масла в картере , при необходимости долить;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слить отстой из фильтров .</w:t>
      </w:r>
    </w:p>
    <w:p w:rsid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27. К подъемному оборудованию относятся: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ручные и электрические тали, пневматические подъемники ;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б) ручные и электрические тали, пневматические подъемники, гидравлические и электрические, передвижные и стационарные домкраты;                                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гидравлические и электрические, передвижные и стационарные домкраты;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28.Основная задача дефектовочных работ 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не пропустить на  сборку детали, ресурс которых исчерпан или меньше планового межремонтного срока, и не выбраковывать годные без ремонта детали;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б) не пропустить на  сборку детали ресурс которых меньше планового межремонтного срока;       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не выбраковывать годные без ремонта детали.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29. Толкатели тракторных и автомобильных двигателей типа ЗИЛ- 4331: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 тарельчатого типа  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 роликовые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 качающегося типа.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lastRenderedPageBreak/>
        <w:t>30. Какие газы применяют при сварке всех металлов в качестве защитной среды?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 xml:space="preserve">а) углекислый газ   </w:t>
      </w:r>
    </w:p>
    <w:p w:rsidR="00502844" w:rsidRPr="00502844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б) аргон и гелий;</w:t>
      </w:r>
    </w:p>
    <w:p w:rsidR="00551EEB" w:rsidRDefault="00502844" w:rsidP="00502844">
      <w:pPr>
        <w:rPr>
          <w:rFonts w:ascii="Times New Roman" w:hAnsi="Times New Roman" w:cs="Times New Roman"/>
          <w:sz w:val="28"/>
          <w:szCs w:val="28"/>
        </w:rPr>
      </w:pPr>
      <w:r w:rsidRPr="00502844">
        <w:rPr>
          <w:rFonts w:ascii="Times New Roman" w:hAnsi="Times New Roman" w:cs="Times New Roman"/>
          <w:sz w:val="28"/>
          <w:szCs w:val="28"/>
        </w:rPr>
        <w:t>в)  азот</w:t>
      </w:r>
    </w:p>
    <w:p w:rsidR="00551EEB" w:rsidRDefault="00551EEB" w:rsidP="00551EEB">
      <w:pPr>
        <w:rPr>
          <w:rFonts w:ascii="Times New Roman" w:hAnsi="Times New Roman" w:cs="Times New Roman"/>
          <w:sz w:val="28"/>
          <w:szCs w:val="28"/>
        </w:rPr>
      </w:pP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5" w:history="1">
        <w:r w:rsidRPr="00551E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551E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551E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551E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551E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55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пометкой в теме письма: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ПРОВЕРОЧНАЯ РАБОТА</w:t>
      </w:r>
      <w:bookmarkStart w:id="0" w:name="_GoBack"/>
      <w:bookmarkEnd w:id="0"/>
      <w:r w:rsidRPr="00551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гр.41(з)</w:t>
      </w:r>
    </w:p>
    <w:p w:rsidR="00502844" w:rsidRPr="00551EEB" w:rsidRDefault="00502844" w:rsidP="00551EEB">
      <w:pPr>
        <w:rPr>
          <w:rFonts w:ascii="Times New Roman" w:hAnsi="Times New Roman" w:cs="Times New Roman"/>
          <w:sz w:val="28"/>
          <w:szCs w:val="28"/>
        </w:rPr>
      </w:pPr>
    </w:p>
    <w:sectPr w:rsidR="00502844" w:rsidRPr="005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44"/>
    <w:rsid w:val="00311984"/>
    <w:rsid w:val="003C45D3"/>
    <w:rsid w:val="00502844"/>
    <w:rsid w:val="005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2020-04-15T05:58:00Z</dcterms:created>
  <dcterms:modified xsi:type="dcterms:W3CDTF">2020-04-15T08:21:00Z</dcterms:modified>
</cp:coreProperties>
</file>